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475"/>
      </w:tblGrid>
      <w:tr w:rsidR="00082430" w:rsidRPr="00082430">
        <w:trPr>
          <w:trHeight w:val="450"/>
          <w:tblCellSpacing w:w="0" w:type="dxa"/>
          <w:jc w:val="center"/>
        </w:trPr>
        <w:tc>
          <w:tcPr>
            <w:tcW w:w="0" w:type="auto"/>
            <w:tcMar>
              <w:top w:w="63" w:type="dxa"/>
              <w:left w:w="0" w:type="dxa"/>
              <w:bottom w:w="0" w:type="dxa"/>
              <w:right w:w="0" w:type="dxa"/>
            </w:tcMar>
            <w:vAlign w:val="center"/>
            <w:hideMark/>
          </w:tcPr>
          <w:p w:rsidR="00082430" w:rsidRPr="00082430" w:rsidRDefault="00082430" w:rsidP="00082430">
            <w:pPr>
              <w:widowControl/>
              <w:jc w:val="center"/>
              <w:rPr>
                <w:rFonts w:ascii="ˎ̥" w:eastAsia="宋体" w:hAnsi="ˎ̥" w:cs="宋体"/>
                <w:color w:val="000000"/>
                <w:kern w:val="0"/>
                <w:szCs w:val="21"/>
              </w:rPr>
            </w:pPr>
            <w:r w:rsidRPr="00180DEF">
              <w:rPr>
                <w:rFonts w:ascii="ˎ̥" w:eastAsia="宋体" w:hAnsi="ˎ̥" w:cs="宋体"/>
                <w:b/>
                <w:bCs/>
                <w:color w:val="D70703"/>
                <w:kern w:val="0"/>
                <w:szCs w:val="21"/>
              </w:rPr>
              <w:t>关于印发《吉林省教育厅科学技术研究项目管理暂行办法》的通知</w:t>
            </w:r>
            <w:r w:rsidRPr="00180DEF">
              <w:rPr>
                <w:rFonts w:ascii="ˎ̥" w:eastAsia="宋体" w:hAnsi="ˎ̥" w:cs="宋体"/>
                <w:b/>
                <w:bCs/>
                <w:color w:val="D70703"/>
                <w:kern w:val="0"/>
                <w:szCs w:val="21"/>
              </w:rPr>
              <w:t xml:space="preserve"> </w:t>
            </w:r>
          </w:p>
        </w:tc>
      </w:tr>
      <w:tr w:rsidR="00082430" w:rsidRPr="00082430">
        <w:trPr>
          <w:trHeight w:val="15"/>
          <w:tblCellSpacing w:w="0" w:type="dxa"/>
          <w:jc w:val="center"/>
        </w:trPr>
        <w:tc>
          <w:tcPr>
            <w:tcW w:w="0" w:type="auto"/>
            <w:shd w:val="clear" w:color="auto" w:fill="EB674B"/>
            <w:vAlign w:val="center"/>
            <w:hideMark/>
          </w:tcPr>
          <w:p w:rsidR="00082430" w:rsidRPr="00082430" w:rsidRDefault="00082430" w:rsidP="00082430">
            <w:pPr>
              <w:widowControl/>
              <w:jc w:val="center"/>
              <w:rPr>
                <w:rFonts w:ascii="ˎ̥" w:eastAsia="宋体" w:hAnsi="ˎ̥" w:cs="宋体"/>
                <w:color w:val="000000"/>
                <w:kern w:val="0"/>
                <w:szCs w:val="21"/>
              </w:rPr>
            </w:pPr>
          </w:p>
        </w:tc>
      </w:tr>
    </w:tbl>
    <w:p w:rsidR="00082430" w:rsidRPr="00082430" w:rsidRDefault="00082430" w:rsidP="00082430">
      <w:pPr>
        <w:widowControl/>
        <w:jc w:val="center"/>
        <w:rPr>
          <w:rFonts w:ascii="ˎ̥" w:eastAsia="宋体" w:hAnsi="ˎ̥" w:cs="宋体"/>
          <w:vanish/>
          <w:color w:val="000000"/>
          <w:kern w:val="0"/>
          <w:szCs w:val="21"/>
        </w:rPr>
      </w:pPr>
    </w:p>
    <w:p w:rsidR="00082430" w:rsidRPr="00082430" w:rsidRDefault="00082430" w:rsidP="00082430">
      <w:pPr>
        <w:widowControl/>
        <w:jc w:val="center"/>
        <w:rPr>
          <w:rFonts w:ascii="ˎ̥" w:eastAsia="宋体" w:hAnsi="ˎ̥" w:cs="宋体"/>
          <w:vanish/>
          <w:color w:val="000000"/>
          <w:kern w:val="0"/>
          <w:szCs w:val="21"/>
        </w:rPr>
      </w:pPr>
    </w:p>
    <w:tbl>
      <w:tblPr>
        <w:tblW w:w="4100" w:type="pct"/>
        <w:jc w:val="center"/>
        <w:tblCellSpacing w:w="0" w:type="dxa"/>
        <w:tblCellMar>
          <w:left w:w="0" w:type="dxa"/>
          <w:right w:w="0" w:type="dxa"/>
        </w:tblCellMar>
        <w:tblLook w:val="04A0"/>
      </w:tblPr>
      <w:tblGrid>
        <w:gridCol w:w="6811"/>
      </w:tblGrid>
      <w:tr w:rsidR="00082430" w:rsidRPr="00082430">
        <w:trPr>
          <w:trHeight w:val="225"/>
          <w:tblCellSpacing w:w="0" w:type="dxa"/>
          <w:jc w:val="center"/>
        </w:trPr>
        <w:tc>
          <w:tcPr>
            <w:tcW w:w="0" w:type="auto"/>
            <w:vAlign w:val="center"/>
            <w:hideMark/>
          </w:tcPr>
          <w:p w:rsidR="00082430" w:rsidRPr="00082430" w:rsidRDefault="00082430" w:rsidP="00082430">
            <w:pPr>
              <w:widowControl/>
              <w:jc w:val="center"/>
              <w:rPr>
                <w:rFonts w:ascii="ˎ̥" w:eastAsia="宋体" w:hAnsi="ˎ̥" w:cs="宋体"/>
                <w:color w:val="000000"/>
                <w:kern w:val="0"/>
                <w:szCs w:val="21"/>
              </w:rPr>
            </w:pPr>
          </w:p>
        </w:tc>
      </w:tr>
    </w:tbl>
    <w:p w:rsidR="00082430" w:rsidRPr="00082430" w:rsidRDefault="00082430" w:rsidP="00082430">
      <w:pPr>
        <w:widowControl/>
        <w:jc w:val="center"/>
        <w:rPr>
          <w:rFonts w:ascii="ˎ̥" w:eastAsia="宋体" w:hAnsi="ˎ̥" w:cs="宋体"/>
          <w:vanish/>
          <w:color w:val="000000"/>
          <w:kern w:val="0"/>
          <w:szCs w:val="21"/>
        </w:rPr>
      </w:pPr>
      <w:r w:rsidRPr="00082430">
        <w:rPr>
          <w:rFonts w:ascii="ˎ̥" w:eastAsia="宋体" w:hAnsi="ˎ̥" w:cs="宋体"/>
          <w:color w:val="000000"/>
          <w:kern w:val="0"/>
          <w:szCs w:val="21"/>
        </w:rPr>
        <w:pict/>
      </w:r>
    </w:p>
    <w:tbl>
      <w:tblPr>
        <w:tblW w:w="4200" w:type="pct"/>
        <w:jc w:val="center"/>
        <w:tblCellSpacing w:w="0" w:type="dxa"/>
        <w:tblCellMar>
          <w:left w:w="0" w:type="dxa"/>
          <w:right w:w="0" w:type="dxa"/>
        </w:tblCellMar>
        <w:tblLook w:val="04A0"/>
      </w:tblPr>
      <w:tblGrid>
        <w:gridCol w:w="6977"/>
      </w:tblGrid>
      <w:tr w:rsidR="00082430" w:rsidRPr="00082430">
        <w:trPr>
          <w:trHeight w:val="225"/>
          <w:tblCellSpacing w:w="0" w:type="dxa"/>
          <w:jc w:val="center"/>
        </w:trPr>
        <w:tc>
          <w:tcPr>
            <w:tcW w:w="0" w:type="auto"/>
            <w:vAlign w:val="center"/>
            <w:hideMark/>
          </w:tcPr>
          <w:p w:rsidR="00082430" w:rsidRPr="00082430" w:rsidRDefault="00082430" w:rsidP="00082430">
            <w:pPr>
              <w:widowControl/>
              <w:spacing w:line="480" w:lineRule="auto"/>
              <w:jc w:val="center"/>
              <w:rPr>
                <w:rFonts w:ascii="Verdana" w:eastAsia="宋体" w:hAnsi="Verdana" w:cs="宋体"/>
                <w:color w:val="444444"/>
                <w:kern w:val="0"/>
                <w:szCs w:val="21"/>
              </w:rPr>
            </w:pPr>
            <w:r w:rsidRPr="00082430">
              <w:rPr>
                <w:rFonts w:ascii="Verdana" w:eastAsia="宋体" w:hAnsi="Verdana" w:cs="宋体"/>
                <w:color w:val="444444"/>
                <w:kern w:val="0"/>
                <w:szCs w:val="21"/>
              </w:rPr>
              <w:t>吉教科字</w:t>
            </w:r>
            <w:r w:rsidRPr="00082430">
              <w:rPr>
                <w:rFonts w:ascii="Verdana" w:eastAsia="宋体" w:hAnsi="Verdana" w:cs="宋体"/>
                <w:color w:val="444444"/>
                <w:kern w:val="0"/>
                <w:szCs w:val="21"/>
              </w:rPr>
              <w:t>[2007]13</w:t>
            </w:r>
            <w:r w:rsidRPr="00082430">
              <w:rPr>
                <w:rFonts w:ascii="Verdana" w:eastAsia="宋体" w:hAnsi="Verdana" w:cs="宋体"/>
                <w:color w:val="444444"/>
                <w:kern w:val="0"/>
                <w:szCs w:val="21"/>
              </w:rPr>
              <w:t>号</w:t>
            </w:r>
          </w:p>
          <w:p w:rsidR="00082430" w:rsidRPr="00082430" w:rsidRDefault="00082430" w:rsidP="00082430">
            <w:pPr>
              <w:widowControl/>
              <w:spacing w:before="100" w:beforeAutospacing="1" w:after="100" w:afterAutospacing="1" w:line="480" w:lineRule="auto"/>
              <w:jc w:val="left"/>
              <w:rPr>
                <w:rFonts w:ascii="ˎ̥" w:eastAsia="宋体" w:hAnsi="ˎ̥" w:cs="宋体"/>
                <w:color w:val="444444"/>
                <w:kern w:val="0"/>
                <w:szCs w:val="21"/>
              </w:rPr>
            </w:pPr>
            <w:r w:rsidRPr="00082430">
              <w:rPr>
                <w:rFonts w:ascii="Verdana" w:eastAsia="宋体" w:hAnsi="Verdana" w:cs="宋体"/>
                <w:color w:val="444444"/>
                <w:kern w:val="0"/>
                <w:szCs w:val="21"/>
              </w:rPr>
              <w:t>各高等学校：</w:t>
            </w:r>
            <w:r w:rsidRPr="00082430">
              <w:rPr>
                <w:rFonts w:ascii="Verdana" w:eastAsia="宋体" w:hAnsi="Verdana" w:cs="宋体"/>
                <w:color w:val="444444"/>
                <w:kern w:val="0"/>
                <w:szCs w:val="21"/>
              </w:rPr>
              <w:br/>
            </w:r>
            <w:r w:rsidRPr="00082430">
              <w:rPr>
                <w:rFonts w:ascii="Verdana" w:eastAsia="宋体" w:hAnsi="Verdana" w:cs="宋体"/>
                <w:color w:val="444444"/>
                <w:kern w:val="0"/>
                <w:szCs w:val="21"/>
              </w:rPr>
              <w:t xml:space="preserve">　　为加强和规范吉林省教育厅科学技术研究项目的管理，提高项目研究质量，我厅制定了《吉林省教育厅科学技术研究项目管理暂行办法》，现印发发给你们，请遵照执行，并将执行过程中发现的问题及时</w:t>
            </w:r>
            <w:proofErr w:type="gramStart"/>
            <w:r w:rsidRPr="00082430">
              <w:rPr>
                <w:rFonts w:ascii="Verdana" w:eastAsia="宋体" w:hAnsi="Verdana" w:cs="宋体"/>
                <w:color w:val="444444"/>
                <w:kern w:val="0"/>
                <w:szCs w:val="21"/>
              </w:rPr>
              <w:t>反馈省</w:t>
            </w:r>
            <w:proofErr w:type="gramEnd"/>
            <w:r w:rsidRPr="00082430">
              <w:rPr>
                <w:rFonts w:ascii="Verdana" w:eastAsia="宋体" w:hAnsi="Verdana" w:cs="宋体"/>
                <w:color w:val="444444"/>
                <w:kern w:val="0"/>
                <w:szCs w:val="21"/>
              </w:rPr>
              <w:t>教育厅科研产业处。</w:t>
            </w:r>
          </w:p>
          <w:p w:rsidR="00082430" w:rsidRPr="00082430" w:rsidRDefault="00082430" w:rsidP="00082430">
            <w:pPr>
              <w:widowControl/>
              <w:spacing w:before="100" w:beforeAutospacing="1" w:after="100" w:afterAutospacing="1" w:line="480" w:lineRule="auto"/>
              <w:jc w:val="right"/>
              <w:rPr>
                <w:rFonts w:ascii="ˎ̥" w:eastAsia="宋体" w:hAnsi="ˎ̥" w:cs="宋体"/>
                <w:color w:val="444444"/>
                <w:kern w:val="0"/>
                <w:szCs w:val="21"/>
              </w:rPr>
            </w:pPr>
            <w:r w:rsidRPr="00082430">
              <w:rPr>
                <w:rFonts w:ascii="Verdana" w:eastAsia="宋体" w:hAnsi="Verdana" w:cs="宋体"/>
                <w:color w:val="444444"/>
                <w:kern w:val="0"/>
                <w:szCs w:val="21"/>
              </w:rPr>
              <w:t>   </w:t>
            </w:r>
            <w:r w:rsidRPr="00082430">
              <w:rPr>
                <w:rFonts w:ascii="Verdana" w:eastAsia="宋体" w:hAnsi="Verdana" w:cs="宋体"/>
                <w:color w:val="444444"/>
                <w:kern w:val="0"/>
                <w:szCs w:val="21"/>
              </w:rPr>
              <w:br/>
            </w:r>
            <w:r w:rsidRPr="00082430">
              <w:rPr>
                <w:rFonts w:ascii="Verdana" w:eastAsia="宋体" w:hAnsi="Verdana" w:cs="宋体"/>
                <w:color w:val="444444"/>
                <w:kern w:val="0"/>
                <w:szCs w:val="21"/>
              </w:rPr>
              <w:t>二</w:t>
            </w:r>
            <w:proofErr w:type="gramStart"/>
            <w:r w:rsidRPr="00082430">
              <w:rPr>
                <w:rFonts w:ascii="Verdana" w:eastAsia="宋体" w:hAnsi="Verdana" w:cs="宋体"/>
                <w:color w:val="444444"/>
                <w:kern w:val="0"/>
                <w:szCs w:val="21"/>
              </w:rPr>
              <w:t>00</w:t>
            </w:r>
            <w:proofErr w:type="gramEnd"/>
            <w:r w:rsidRPr="00082430">
              <w:rPr>
                <w:rFonts w:ascii="Verdana" w:eastAsia="宋体" w:hAnsi="Verdana" w:cs="宋体"/>
                <w:color w:val="444444"/>
                <w:kern w:val="0"/>
                <w:szCs w:val="21"/>
              </w:rPr>
              <w:t>七年十一月一日</w:t>
            </w:r>
          </w:p>
        </w:tc>
      </w:tr>
    </w:tbl>
    <w:p w:rsidR="00082430" w:rsidRPr="00180DEF" w:rsidRDefault="00082430" w:rsidP="00157B9F">
      <w:pPr>
        <w:pStyle w:val="a3"/>
        <w:spacing w:line="480" w:lineRule="auto"/>
        <w:jc w:val="center"/>
        <w:rPr>
          <w:rFonts w:ascii="ˎ̥" w:hAnsi="ˎ̥" w:hint="eastAsia"/>
          <w:b/>
          <w:color w:val="444444"/>
          <w:sz w:val="21"/>
          <w:szCs w:val="21"/>
        </w:rPr>
      </w:pPr>
    </w:p>
    <w:p w:rsidR="00157B9F" w:rsidRPr="00180DEF" w:rsidRDefault="00157B9F" w:rsidP="00157B9F">
      <w:pPr>
        <w:pStyle w:val="a3"/>
        <w:spacing w:line="480" w:lineRule="auto"/>
        <w:jc w:val="center"/>
        <w:rPr>
          <w:rFonts w:ascii="ˎ̥" w:hAnsi="ˎ̥"/>
          <w:b/>
          <w:color w:val="444444"/>
          <w:sz w:val="21"/>
          <w:szCs w:val="21"/>
        </w:rPr>
      </w:pPr>
      <w:r w:rsidRPr="00180DEF">
        <w:rPr>
          <w:rFonts w:ascii="ˎ̥" w:hAnsi="ˎ̥"/>
          <w:b/>
          <w:color w:val="444444"/>
          <w:sz w:val="21"/>
          <w:szCs w:val="21"/>
        </w:rPr>
        <w:t>吉林省教育厅科学技术研究项目管理暂行办法（试行）</w:t>
      </w:r>
    </w:p>
    <w:p w:rsidR="00157B9F" w:rsidRPr="00180DEF" w:rsidRDefault="00157B9F" w:rsidP="00157B9F">
      <w:pPr>
        <w:pStyle w:val="a3"/>
        <w:spacing w:line="480" w:lineRule="auto"/>
        <w:jc w:val="center"/>
        <w:rPr>
          <w:rFonts w:ascii="ˎ̥" w:hAnsi="ˎ̥"/>
          <w:color w:val="444444"/>
          <w:sz w:val="21"/>
          <w:szCs w:val="21"/>
        </w:rPr>
      </w:pPr>
      <w:r w:rsidRPr="00180DEF">
        <w:rPr>
          <w:rFonts w:ascii="ˎ̥" w:hAnsi="ˎ̥"/>
          <w:color w:val="444444"/>
          <w:sz w:val="21"/>
          <w:szCs w:val="21"/>
        </w:rPr>
        <w:t>第一章总则</w:t>
      </w:r>
    </w:p>
    <w:p w:rsidR="00157B9F" w:rsidRPr="00180DEF" w:rsidRDefault="00157B9F" w:rsidP="00157B9F">
      <w:pPr>
        <w:pStyle w:val="a3"/>
        <w:spacing w:line="480" w:lineRule="auto"/>
        <w:rPr>
          <w:rFonts w:ascii="ˎ̥" w:hAnsi="ˎ̥"/>
          <w:color w:val="444444"/>
          <w:sz w:val="21"/>
          <w:szCs w:val="21"/>
        </w:rPr>
      </w:pPr>
      <w:r w:rsidRPr="00180DEF">
        <w:rPr>
          <w:rFonts w:ascii="ˎ̥" w:hAnsi="ˎ̥"/>
          <w:color w:val="444444"/>
          <w:sz w:val="21"/>
          <w:szCs w:val="21"/>
        </w:rPr>
        <w:t xml:space="preserve">　　第一条为贯彻落实吉林省中长期科学和技术发展规划纲要，鼓励高校科技工作者加强基础研究、开展原始性创新与前沿探索，培养科研学术骨干，促进高校科学技术水平与创新能力的不断提高，带动学科建设和发展，提升高校的科技竞争力，加强科技研究项目的管理，保证科研经费的合理使用，特制定本办法。</w:t>
      </w:r>
      <w:r w:rsidRPr="00180DEF">
        <w:rPr>
          <w:rFonts w:ascii="ˎ̥" w:hAnsi="ˎ̥"/>
          <w:color w:val="444444"/>
          <w:sz w:val="21"/>
          <w:szCs w:val="21"/>
        </w:rPr>
        <w:br/>
      </w:r>
      <w:r w:rsidRPr="00180DEF">
        <w:rPr>
          <w:rFonts w:ascii="ˎ̥" w:hAnsi="ˎ̥"/>
          <w:color w:val="444444"/>
          <w:sz w:val="21"/>
          <w:szCs w:val="21"/>
        </w:rPr>
        <w:t xml:space="preserve">　　第二条吉林省教育厅设立科学技术研究项目，资助高校和相关教育部门在理工农</w:t>
      </w:r>
      <w:proofErr w:type="gramStart"/>
      <w:r w:rsidRPr="00180DEF">
        <w:rPr>
          <w:rFonts w:ascii="ˎ̥" w:hAnsi="ˎ̥"/>
          <w:color w:val="444444"/>
          <w:sz w:val="21"/>
          <w:szCs w:val="21"/>
        </w:rPr>
        <w:t>医</w:t>
      </w:r>
      <w:proofErr w:type="gramEnd"/>
      <w:r w:rsidRPr="00180DEF">
        <w:rPr>
          <w:rFonts w:ascii="ˎ̥" w:hAnsi="ˎ̥"/>
          <w:color w:val="444444"/>
          <w:sz w:val="21"/>
          <w:szCs w:val="21"/>
        </w:rPr>
        <w:t>领域及与之相关的交叉领域开展的科学和技术研究。申报项目应符合吉林省科技发展的总体部署</w:t>
      </w:r>
      <w:r w:rsidRPr="00180DEF">
        <w:rPr>
          <w:rFonts w:ascii="ˎ̥" w:hAnsi="ˎ̥"/>
          <w:color w:val="444444"/>
          <w:sz w:val="21"/>
          <w:szCs w:val="21"/>
        </w:rPr>
        <w:lastRenderedPageBreak/>
        <w:t>和规划，符合高校学科发展需求，并统筹考虑高层次人才培养的需要。</w:t>
      </w:r>
      <w:r w:rsidRPr="00180DEF">
        <w:rPr>
          <w:rFonts w:ascii="ˎ̥" w:hAnsi="ˎ̥"/>
          <w:color w:val="444444"/>
          <w:sz w:val="21"/>
          <w:szCs w:val="21"/>
        </w:rPr>
        <w:br/>
      </w:r>
      <w:r w:rsidRPr="00180DEF">
        <w:rPr>
          <w:rFonts w:ascii="ˎ̥" w:hAnsi="ˎ̥"/>
          <w:color w:val="444444"/>
          <w:sz w:val="21"/>
          <w:szCs w:val="21"/>
        </w:rPr>
        <w:t xml:space="preserve">　　第三条吉林省教育厅科学技术研究项目分为科学技术研究一般项目（包括青年基金项目）、重点项目（包括后期资助项目）和重大项目（包括基地重大项目）三类。</w:t>
      </w:r>
      <w:r w:rsidRPr="00180DEF">
        <w:rPr>
          <w:rFonts w:ascii="ˎ̥" w:hAnsi="ˎ̥"/>
          <w:color w:val="444444"/>
          <w:sz w:val="21"/>
          <w:szCs w:val="21"/>
        </w:rPr>
        <w:br/>
      </w:r>
      <w:r w:rsidRPr="00180DEF">
        <w:rPr>
          <w:rFonts w:ascii="ˎ̥" w:hAnsi="ˎ̥"/>
          <w:color w:val="444444"/>
          <w:sz w:val="21"/>
          <w:szCs w:val="21"/>
        </w:rPr>
        <w:t xml:space="preserve">　　第四条吉林省教育厅科学技术研究项目由省教育厅科研产业处具体负责组织与管理。</w:t>
      </w:r>
    </w:p>
    <w:p w:rsidR="00157B9F" w:rsidRPr="00180DEF" w:rsidRDefault="00157B9F" w:rsidP="00157B9F">
      <w:pPr>
        <w:pStyle w:val="a3"/>
        <w:spacing w:line="480" w:lineRule="auto"/>
        <w:jc w:val="center"/>
        <w:rPr>
          <w:rFonts w:ascii="ˎ̥" w:hAnsi="ˎ̥"/>
          <w:color w:val="444444"/>
          <w:sz w:val="21"/>
          <w:szCs w:val="21"/>
        </w:rPr>
      </w:pPr>
      <w:r w:rsidRPr="00180DEF">
        <w:rPr>
          <w:rFonts w:ascii="ˎ̥" w:hAnsi="ˎ̥"/>
          <w:color w:val="444444"/>
          <w:sz w:val="21"/>
          <w:szCs w:val="21"/>
        </w:rPr>
        <w:t>第二章申请与立项</w:t>
      </w:r>
    </w:p>
    <w:p w:rsidR="00157B9F" w:rsidRPr="00180DEF" w:rsidRDefault="00157B9F" w:rsidP="00157B9F">
      <w:pPr>
        <w:pStyle w:val="a3"/>
        <w:spacing w:line="480" w:lineRule="auto"/>
        <w:rPr>
          <w:rFonts w:ascii="ˎ̥" w:hAnsi="ˎ̥"/>
          <w:color w:val="444444"/>
          <w:sz w:val="21"/>
          <w:szCs w:val="21"/>
        </w:rPr>
      </w:pPr>
      <w:r w:rsidRPr="00180DEF">
        <w:rPr>
          <w:rFonts w:ascii="ˎ̥" w:hAnsi="ˎ̥"/>
          <w:color w:val="444444"/>
          <w:sz w:val="21"/>
          <w:szCs w:val="21"/>
        </w:rPr>
        <w:t xml:space="preserve">　　第五条项目采取推荐申报、专家评审、择优支持的基本原则。</w:t>
      </w:r>
      <w:r w:rsidRPr="00180DEF">
        <w:rPr>
          <w:rFonts w:ascii="ˎ̥" w:hAnsi="ˎ̥"/>
          <w:color w:val="444444"/>
          <w:sz w:val="21"/>
          <w:szCs w:val="21"/>
        </w:rPr>
        <w:br/>
      </w:r>
      <w:r w:rsidRPr="00180DEF">
        <w:rPr>
          <w:rFonts w:ascii="ˎ̥" w:hAnsi="ˎ̥"/>
          <w:color w:val="444444"/>
          <w:sz w:val="21"/>
          <w:szCs w:val="21"/>
        </w:rPr>
        <w:t xml:space="preserve">　　第六条申报吉林省教育厅科学技术研究项目需具备以下基本条件：</w:t>
      </w:r>
      <w:r w:rsidRPr="00180DEF">
        <w:rPr>
          <w:rFonts w:ascii="ˎ̥" w:hAnsi="ˎ̥"/>
          <w:color w:val="444444"/>
          <w:sz w:val="21"/>
          <w:szCs w:val="21"/>
        </w:rPr>
        <w:br/>
      </w:r>
      <w:r w:rsidRPr="00180DEF">
        <w:rPr>
          <w:rFonts w:ascii="ˎ̥" w:hAnsi="ˎ̥"/>
          <w:color w:val="444444"/>
          <w:sz w:val="21"/>
          <w:szCs w:val="21"/>
        </w:rPr>
        <w:t xml:space="preserve">　　（一）项目选题应符合国家和省科技发展需求和经济建设需要，重点支持东北老工业基地建设相关研究课题。其中，重大项目应具有与省相关重大科技计划衔接的明确方向。</w:t>
      </w:r>
      <w:r w:rsidRPr="00180DEF">
        <w:rPr>
          <w:rFonts w:ascii="ˎ̥" w:hAnsi="ˎ̥"/>
          <w:color w:val="444444"/>
          <w:sz w:val="21"/>
          <w:szCs w:val="21"/>
        </w:rPr>
        <w:br/>
      </w:r>
      <w:r w:rsidRPr="00180DEF">
        <w:rPr>
          <w:rFonts w:ascii="ˎ̥" w:hAnsi="ˎ̥"/>
          <w:color w:val="444444"/>
          <w:sz w:val="21"/>
          <w:szCs w:val="21"/>
        </w:rPr>
        <w:t xml:space="preserve">　　（二）项目应以关键性科学问题为牵引，有创新的学术思想，合理可行的研究路线或技术方案，目标明确，重点突出，提交成果具有可考核性，鼓励多学科研究人员合作开展研究。</w:t>
      </w:r>
      <w:r w:rsidRPr="00180DEF">
        <w:rPr>
          <w:rFonts w:ascii="ˎ̥" w:hAnsi="ˎ̥"/>
          <w:color w:val="444444"/>
          <w:sz w:val="21"/>
          <w:szCs w:val="21"/>
        </w:rPr>
        <w:br/>
      </w:r>
      <w:r w:rsidRPr="00180DEF">
        <w:rPr>
          <w:rFonts w:ascii="ˎ̥" w:hAnsi="ˎ̥"/>
          <w:color w:val="444444"/>
          <w:sz w:val="21"/>
          <w:szCs w:val="21"/>
        </w:rPr>
        <w:t xml:space="preserve">　　（三）重点项目申请者原则上具有硕士学位，一般项目中的青年基金项目重点支持</w:t>
      </w:r>
      <w:r w:rsidRPr="00180DEF">
        <w:rPr>
          <w:rFonts w:ascii="ˎ̥" w:hAnsi="ˎ̥"/>
          <w:color w:val="444444"/>
          <w:sz w:val="21"/>
          <w:szCs w:val="21"/>
        </w:rPr>
        <w:t>35</w:t>
      </w:r>
      <w:r w:rsidRPr="00180DEF">
        <w:rPr>
          <w:rFonts w:ascii="ˎ̥" w:hAnsi="ˎ̥"/>
          <w:color w:val="444444"/>
          <w:sz w:val="21"/>
          <w:szCs w:val="21"/>
        </w:rPr>
        <w:t>岁以下的青年主持项目研究。</w:t>
      </w:r>
      <w:r w:rsidRPr="00180DEF">
        <w:rPr>
          <w:rFonts w:ascii="ˎ̥" w:hAnsi="ˎ̥"/>
          <w:color w:val="444444"/>
          <w:sz w:val="21"/>
          <w:szCs w:val="21"/>
        </w:rPr>
        <w:br/>
      </w:r>
      <w:r w:rsidRPr="00180DEF">
        <w:rPr>
          <w:rFonts w:ascii="ˎ̥" w:hAnsi="ˎ̥"/>
          <w:color w:val="444444"/>
          <w:sz w:val="21"/>
          <w:szCs w:val="21"/>
        </w:rPr>
        <w:t xml:space="preserve">　　（四）重大项目申请者原则上具有高级职称，且有年龄结构合理、学术思想活跃、科研业绩优秀的科研学术团队。项目负责人及参与人员应能保证足够时间用于项目研究工作。</w:t>
      </w:r>
      <w:r w:rsidRPr="00180DEF">
        <w:rPr>
          <w:rFonts w:ascii="ˎ̥" w:hAnsi="ˎ̥"/>
          <w:color w:val="444444"/>
          <w:sz w:val="21"/>
          <w:szCs w:val="21"/>
        </w:rPr>
        <w:br/>
      </w:r>
      <w:r w:rsidRPr="00180DEF">
        <w:rPr>
          <w:rFonts w:ascii="ˎ̥" w:hAnsi="ˎ̥"/>
          <w:color w:val="444444"/>
          <w:sz w:val="21"/>
          <w:szCs w:val="21"/>
        </w:rPr>
        <w:t xml:space="preserve">　　（五）项目申请者具有较好的研究基础和基本的研究条件（实验室和基本设备等），能充分利用现有的研究基地和工作基础开展研究工作。</w:t>
      </w:r>
      <w:r w:rsidRPr="00180DEF">
        <w:rPr>
          <w:rFonts w:ascii="ˎ̥" w:hAnsi="ˎ̥"/>
          <w:color w:val="444444"/>
          <w:sz w:val="21"/>
          <w:szCs w:val="21"/>
        </w:rPr>
        <w:br/>
      </w:r>
      <w:r w:rsidRPr="00180DEF">
        <w:rPr>
          <w:rFonts w:ascii="ˎ̥" w:hAnsi="ˎ̥"/>
          <w:color w:val="444444"/>
          <w:sz w:val="21"/>
          <w:szCs w:val="21"/>
        </w:rPr>
        <w:t xml:space="preserve">　　（六）项目申请者具有完成课题的良好信誉。</w:t>
      </w:r>
      <w:r w:rsidRPr="00180DEF">
        <w:rPr>
          <w:rFonts w:ascii="ˎ̥" w:hAnsi="ˎ̥"/>
          <w:color w:val="444444"/>
          <w:sz w:val="21"/>
          <w:szCs w:val="21"/>
        </w:rPr>
        <w:br/>
      </w:r>
      <w:r w:rsidRPr="00180DEF">
        <w:rPr>
          <w:rFonts w:ascii="ˎ̥" w:hAnsi="ˎ̥"/>
          <w:color w:val="444444"/>
          <w:sz w:val="21"/>
          <w:szCs w:val="21"/>
        </w:rPr>
        <w:t xml:space="preserve">　　（七）项目申请者不得同时承担一项以上吉林省教育厅科学技术研究项目。</w:t>
      </w:r>
      <w:r w:rsidRPr="00180DEF">
        <w:rPr>
          <w:rFonts w:ascii="ˎ̥" w:hAnsi="ˎ̥"/>
          <w:color w:val="444444"/>
          <w:sz w:val="21"/>
          <w:szCs w:val="21"/>
        </w:rPr>
        <w:br/>
      </w:r>
      <w:r w:rsidRPr="00180DEF">
        <w:rPr>
          <w:rFonts w:ascii="ˎ̥" w:hAnsi="ˎ̥"/>
          <w:color w:val="444444"/>
          <w:sz w:val="21"/>
          <w:szCs w:val="21"/>
        </w:rPr>
        <w:t xml:space="preserve">　　第七条在同等条件下，依托于国家或省部级科研基地（重点学科重点实验室、重点工程中心等）的申请项目予以优先支持。</w:t>
      </w:r>
      <w:r w:rsidRPr="00180DEF">
        <w:rPr>
          <w:rFonts w:ascii="ˎ̥" w:hAnsi="ˎ̥"/>
          <w:color w:val="444444"/>
          <w:sz w:val="21"/>
          <w:szCs w:val="21"/>
        </w:rPr>
        <w:br/>
      </w:r>
      <w:r w:rsidRPr="00180DEF">
        <w:rPr>
          <w:rFonts w:ascii="ˎ̥" w:hAnsi="ˎ̥"/>
          <w:color w:val="444444"/>
          <w:sz w:val="21"/>
          <w:szCs w:val="21"/>
        </w:rPr>
        <w:lastRenderedPageBreak/>
        <w:t xml:space="preserve">　　第八条吉林省教育厅科学技术研究项目申报程序：</w:t>
      </w:r>
      <w:r w:rsidRPr="00180DEF">
        <w:rPr>
          <w:rFonts w:ascii="ˎ̥" w:hAnsi="ˎ̥"/>
          <w:color w:val="444444"/>
          <w:sz w:val="21"/>
          <w:szCs w:val="21"/>
        </w:rPr>
        <w:br/>
      </w:r>
      <w:r w:rsidRPr="00180DEF">
        <w:rPr>
          <w:rFonts w:ascii="ˎ̥" w:hAnsi="ˎ̥"/>
          <w:color w:val="444444"/>
          <w:sz w:val="21"/>
          <w:szCs w:val="21"/>
        </w:rPr>
        <w:t xml:space="preserve">　　（一）学校科研管理部门在每年</w:t>
      </w:r>
      <w:r w:rsidRPr="00180DEF">
        <w:rPr>
          <w:rFonts w:ascii="ˎ̥" w:hAnsi="ˎ̥"/>
          <w:color w:val="444444"/>
          <w:sz w:val="21"/>
          <w:szCs w:val="21"/>
        </w:rPr>
        <w:t>1-3</w:t>
      </w:r>
      <w:r w:rsidRPr="00180DEF">
        <w:rPr>
          <w:rFonts w:ascii="ˎ̥" w:hAnsi="ˎ̥"/>
          <w:color w:val="444444"/>
          <w:sz w:val="21"/>
          <w:szCs w:val="21"/>
        </w:rPr>
        <w:t>月份作好推荐准备工作，并签署意见；</w:t>
      </w:r>
      <w:r w:rsidRPr="00180DEF">
        <w:rPr>
          <w:rFonts w:ascii="ˎ̥" w:hAnsi="ˎ̥"/>
          <w:color w:val="444444"/>
          <w:sz w:val="21"/>
          <w:szCs w:val="21"/>
        </w:rPr>
        <w:t>3-4</w:t>
      </w:r>
      <w:r w:rsidRPr="00180DEF">
        <w:rPr>
          <w:rFonts w:ascii="ˎ̥" w:hAnsi="ˎ̥"/>
          <w:color w:val="444444"/>
          <w:sz w:val="21"/>
          <w:szCs w:val="21"/>
        </w:rPr>
        <w:t>月份向省教育厅科研处报送《吉林省教育厅规划项目申请书》和《吉林省教育厅规划项目申报情况汇总表》。</w:t>
      </w:r>
      <w:r w:rsidRPr="00180DEF">
        <w:rPr>
          <w:rFonts w:ascii="ˎ̥" w:hAnsi="ˎ̥"/>
          <w:color w:val="444444"/>
          <w:sz w:val="21"/>
          <w:szCs w:val="21"/>
        </w:rPr>
        <w:br/>
      </w:r>
      <w:r w:rsidRPr="00180DEF">
        <w:rPr>
          <w:rFonts w:ascii="ˎ̥" w:hAnsi="ˎ̥"/>
          <w:color w:val="444444"/>
          <w:sz w:val="21"/>
          <w:szCs w:val="21"/>
        </w:rPr>
        <w:t xml:space="preserve">　　（二）教育厅科研处每年</w:t>
      </w:r>
      <w:r w:rsidRPr="00180DEF">
        <w:rPr>
          <w:rFonts w:ascii="ˎ̥" w:hAnsi="ˎ̥"/>
          <w:color w:val="444444"/>
          <w:sz w:val="21"/>
          <w:szCs w:val="21"/>
        </w:rPr>
        <w:t>4</w:t>
      </w:r>
      <w:r w:rsidRPr="00180DEF">
        <w:rPr>
          <w:rFonts w:ascii="ˎ̥" w:hAnsi="ˎ̥"/>
          <w:color w:val="444444"/>
          <w:sz w:val="21"/>
          <w:szCs w:val="21"/>
        </w:rPr>
        <w:t>月份组织申报登记和对申报材料形成初审，</w:t>
      </w:r>
      <w:r w:rsidRPr="00180DEF">
        <w:rPr>
          <w:rFonts w:ascii="ˎ̥" w:hAnsi="ˎ̥"/>
          <w:color w:val="444444"/>
          <w:sz w:val="21"/>
          <w:szCs w:val="21"/>
        </w:rPr>
        <w:t>5-6</w:t>
      </w:r>
      <w:r w:rsidRPr="00180DEF">
        <w:rPr>
          <w:rFonts w:ascii="ˎ̥" w:hAnsi="ˎ̥"/>
          <w:color w:val="444444"/>
          <w:sz w:val="21"/>
          <w:szCs w:val="21"/>
        </w:rPr>
        <w:t>月对上报的材料进行专家函审；</w:t>
      </w:r>
      <w:r w:rsidRPr="00180DEF">
        <w:rPr>
          <w:rFonts w:ascii="ˎ̥" w:hAnsi="ˎ̥"/>
          <w:color w:val="444444"/>
          <w:sz w:val="21"/>
          <w:szCs w:val="21"/>
        </w:rPr>
        <w:t>6-7</w:t>
      </w:r>
      <w:r w:rsidRPr="00180DEF">
        <w:rPr>
          <w:rFonts w:ascii="ˎ̥" w:hAnsi="ˎ̥"/>
          <w:color w:val="444444"/>
          <w:sz w:val="21"/>
          <w:szCs w:val="21"/>
        </w:rPr>
        <w:t>月组织专家进行现场答辩；</w:t>
      </w:r>
      <w:r w:rsidRPr="00180DEF">
        <w:rPr>
          <w:rFonts w:ascii="ˎ̥" w:hAnsi="ˎ̥"/>
          <w:color w:val="444444"/>
          <w:sz w:val="21"/>
          <w:szCs w:val="21"/>
        </w:rPr>
        <w:t>8-9</w:t>
      </w:r>
      <w:r w:rsidRPr="00180DEF">
        <w:rPr>
          <w:rFonts w:ascii="ˎ̥" w:hAnsi="ˎ̥"/>
          <w:color w:val="444444"/>
          <w:sz w:val="21"/>
          <w:szCs w:val="21"/>
        </w:rPr>
        <w:t>月由科研管理部门</w:t>
      </w:r>
      <w:proofErr w:type="gramStart"/>
      <w:r w:rsidRPr="00180DEF">
        <w:rPr>
          <w:rFonts w:ascii="ˎ̥" w:hAnsi="ˎ̥"/>
          <w:color w:val="444444"/>
          <w:sz w:val="21"/>
          <w:szCs w:val="21"/>
        </w:rPr>
        <w:t>与财审部门</w:t>
      </w:r>
      <w:proofErr w:type="gramEnd"/>
      <w:r w:rsidRPr="00180DEF">
        <w:rPr>
          <w:rFonts w:ascii="ˎ̥" w:hAnsi="ˎ̥"/>
          <w:color w:val="444444"/>
          <w:sz w:val="21"/>
          <w:szCs w:val="21"/>
        </w:rPr>
        <w:t>复议和审核；最后报上级领导终审批准</w:t>
      </w:r>
      <w:r w:rsidRPr="00180DEF">
        <w:rPr>
          <w:rFonts w:ascii="ˎ̥" w:hAnsi="ˎ̥"/>
          <w:color w:val="444444"/>
          <w:sz w:val="21"/>
          <w:szCs w:val="21"/>
        </w:rPr>
        <w:t>10-11</w:t>
      </w:r>
      <w:r w:rsidRPr="00180DEF">
        <w:rPr>
          <w:rFonts w:ascii="ˎ̥" w:hAnsi="ˎ̥"/>
          <w:color w:val="444444"/>
          <w:sz w:val="21"/>
          <w:szCs w:val="21"/>
        </w:rPr>
        <w:t>月下发立项文件并签署立项合同。</w:t>
      </w:r>
      <w:r w:rsidRPr="00180DEF">
        <w:rPr>
          <w:rFonts w:ascii="ˎ̥" w:hAnsi="ˎ̥"/>
          <w:color w:val="444444"/>
          <w:sz w:val="21"/>
          <w:szCs w:val="21"/>
        </w:rPr>
        <w:br/>
      </w:r>
      <w:r w:rsidRPr="00180DEF">
        <w:rPr>
          <w:rFonts w:ascii="ˎ̥" w:hAnsi="ˎ̥"/>
          <w:color w:val="444444"/>
          <w:sz w:val="21"/>
          <w:szCs w:val="21"/>
        </w:rPr>
        <w:t xml:space="preserve">　　（三）项目申报工作通过省教育厅科技管理平台实行网上申报和书面申报。</w:t>
      </w:r>
      <w:r w:rsidRPr="00180DEF">
        <w:rPr>
          <w:rFonts w:ascii="ˎ̥" w:hAnsi="ˎ̥"/>
          <w:color w:val="444444"/>
          <w:sz w:val="21"/>
          <w:szCs w:val="21"/>
        </w:rPr>
        <w:br/>
      </w:r>
      <w:r w:rsidRPr="00180DEF">
        <w:rPr>
          <w:rFonts w:ascii="ˎ̥" w:hAnsi="ˎ̥"/>
          <w:color w:val="444444"/>
          <w:sz w:val="21"/>
          <w:szCs w:val="21"/>
        </w:rPr>
        <w:t xml:space="preserve">　　（四）项目立项时间从申报当年</w:t>
      </w:r>
      <w:r w:rsidRPr="00180DEF">
        <w:rPr>
          <w:rFonts w:ascii="ˎ̥" w:hAnsi="ˎ̥"/>
          <w:color w:val="444444"/>
          <w:sz w:val="21"/>
          <w:szCs w:val="21"/>
        </w:rPr>
        <w:t>11</w:t>
      </w:r>
      <w:r w:rsidRPr="00180DEF">
        <w:rPr>
          <w:rFonts w:ascii="ˎ̥" w:hAnsi="ˎ̥"/>
          <w:color w:val="444444"/>
          <w:sz w:val="21"/>
          <w:szCs w:val="21"/>
        </w:rPr>
        <w:t>月</w:t>
      </w:r>
      <w:r w:rsidRPr="00180DEF">
        <w:rPr>
          <w:rFonts w:ascii="ˎ̥" w:hAnsi="ˎ̥"/>
          <w:color w:val="444444"/>
          <w:sz w:val="21"/>
          <w:szCs w:val="21"/>
        </w:rPr>
        <w:t>1</w:t>
      </w:r>
      <w:r w:rsidRPr="00180DEF">
        <w:rPr>
          <w:rFonts w:ascii="ˎ̥" w:hAnsi="ˎ̥"/>
          <w:color w:val="444444"/>
          <w:sz w:val="21"/>
          <w:szCs w:val="21"/>
        </w:rPr>
        <w:t>日起。</w:t>
      </w:r>
      <w:r w:rsidRPr="00180DEF">
        <w:rPr>
          <w:rFonts w:ascii="ˎ̥" w:hAnsi="ˎ̥"/>
          <w:color w:val="444444"/>
          <w:sz w:val="21"/>
          <w:szCs w:val="21"/>
        </w:rPr>
        <w:br/>
      </w:r>
      <w:r w:rsidRPr="00180DEF">
        <w:rPr>
          <w:rFonts w:ascii="ˎ̥" w:hAnsi="ˎ̥"/>
          <w:color w:val="444444"/>
          <w:sz w:val="21"/>
          <w:szCs w:val="21"/>
        </w:rPr>
        <w:t xml:space="preserve">　　第九条吉林省教育厅科学技术研究项目评审程序：</w:t>
      </w:r>
      <w:r w:rsidRPr="00180DEF">
        <w:rPr>
          <w:rFonts w:ascii="ˎ̥" w:hAnsi="ˎ̥"/>
          <w:color w:val="444444"/>
          <w:sz w:val="21"/>
          <w:szCs w:val="21"/>
        </w:rPr>
        <w:br/>
      </w:r>
      <w:r w:rsidRPr="00180DEF">
        <w:rPr>
          <w:rFonts w:ascii="ˎ̥" w:hAnsi="ˎ̥"/>
          <w:color w:val="444444"/>
          <w:sz w:val="21"/>
          <w:szCs w:val="21"/>
        </w:rPr>
        <w:t xml:space="preserve">　　（一）教育厅按照</w:t>
      </w:r>
      <w:r w:rsidRPr="00180DEF">
        <w:rPr>
          <w:rFonts w:ascii="ˎ̥" w:hAnsi="ˎ̥"/>
          <w:color w:val="444444"/>
          <w:sz w:val="21"/>
          <w:szCs w:val="21"/>
        </w:rPr>
        <w:t>"</w:t>
      </w:r>
      <w:r w:rsidRPr="00180DEF">
        <w:rPr>
          <w:rFonts w:ascii="ˎ̥" w:hAnsi="ˎ̥"/>
          <w:color w:val="444444"/>
          <w:sz w:val="21"/>
          <w:szCs w:val="21"/>
        </w:rPr>
        <w:t>公开、公平、公正</w:t>
      </w:r>
      <w:r w:rsidRPr="00180DEF">
        <w:rPr>
          <w:rFonts w:ascii="ˎ̥" w:hAnsi="ˎ̥"/>
          <w:color w:val="444444"/>
          <w:sz w:val="21"/>
          <w:szCs w:val="21"/>
        </w:rPr>
        <w:t>"</w:t>
      </w:r>
      <w:r w:rsidRPr="00180DEF">
        <w:rPr>
          <w:rFonts w:ascii="ˎ̥" w:hAnsi="ˎ̥"/>
          <w:color w:val="444444"/>
          <w:sz w:val="21"/>
          <w:szCs w:val="21"/>
        </w:rPr>
        <w:t>的原则，组织专家对申报项目进行评审。</w:t>
      </w:r>
      <w:r w:rsidRPr="00180DEF">
        <w:rPr>
          <w:rFonts w:ascii="ˎ̥" w:hAnsi="ˎ̥"/>
          <w:color w:val="444444"/>
          <w:sz w:val="21"/>
          <w:szCs w:val="21"/>
        </w:rPr>
        <w:br/>
      </w:r>
      <w:r w:rsidRPr="00180DEF">
        <w:rPr>
          <w:rFonts w:ascii="ˎ̥" w:hAnsi="ˎ̥"/>
          <w:color w:val="444444"/>
          <w:sz w:val="21"/>
          <w:szCs w:val="21"/>
        </w:rPr>
        <w:t xml:space="preserve">　　（二）评审分为省教育厅形式初审、专家函审、现场答辩、复议审核、最终审批等阶段。签订《吉林省教育厅科学技术研究项目任务合同书》（简称《项目合同书》）后，方能确定为立项。</w:t>
      </w:r>
      <w:r w:rsidRPr="00180DEF">
        <w:rPr>
          <w:rFonts w:ascii="ˎ̥" w:hAnsi="ˎ̥"/>
          <w:color w:val="444444"/>
          <w:sz w:val="21"/>
          <w:szCs w:val="21"/>
        </w:rPr>
        <w:br/>
      </w:r>
      <w:r w:rsidRPr="00180DEF">
        <w:rPr>
          <w:rFonts w:ascii="ˎ̥" w:hAnsi="ˎ̥"/>
          <w:color w:val="444444"/>
          <w:sz w:val="21"/>
          <w:szCs w:val="21"/>
        </w:rPr>
        <w:t xml:space="preserve">　　教育厅印发项目立项通知到相关高校和相关教育部门，或以立项通知书形式通知项目申请者。项目负责人须按本文要求并</w:t>
      </w:r>
      <w:proofErr w:type="gramStart"/>
      <w:r w:rsidRPr="00180DEF">
        <w:rPr>
          <w:rFonts w:ascii="ˎ̥" w:hAnsi="ˎ̥"/>
          <w:color w:val="444444"/>
          <w:sz w:val="21"/>
          <w:szCs w:val="21"/>
        </w:rPr>
        <w:t>签定</w:t>
      </w:r>
      <w:proofErr w:type="gramEnd"/>
      <w:r w:rsidRPr="00180DEF">
        <w:rPr>
          <w:rFonts w:ascii="ˎ̥" w:hAnsi="ˎ̥"/>
          <w:color w:val="444444"/>
          <w:sz w:val="21"/>
          <w:szCs w:val="21"/>
        </w:rPr>
        <w:t>《项目合同书》。</w:t>
      </w:r>
    </w:p>
    <w:p w:rsidR="00157B9F" w:rsidRPr="00180DEF" w:rsidRDefault="00157B9F" w:rsidP="00157B9F">
      <w:pPr>
        <w:pStyle w:val="a3"/>
        <w:spacing w:line="480" w:lineRule="auto"/>
        <w:jc w:val="center"/>
        <w:rPr>
          <w:rFonts w:ascii="ˎ̥" w:hAnsi="ˎ̥"/>
          <w:color w:val="444444"/>
          <w:sz w:val="21"/>
          <w:szCs w:val="21"/>
        </w:rPr>
      </w:pPr>
      <w:r w:rsidRPr="00180DEF">
        <w:rPr>
          <w:rFonts w:ascii="ˎ̥" w:hAnsi="ˎ̥"/>
          <w:color w:val="444444"/>
          <w:sz w:val="21"/>
          <w:szCs w:val="21"/>
        </w:rPr>
        <w:t>第三章实施与管理</w:t>
      </w:r>
    </w:p>
    <w:p w:rsidR="00157B9F" w:rsidRPr="00180DEF" w:rsidRDefault="00157B9F" w:rsidP="00157B9F">
      <w:pPr>
        <w:pStyle w:val="a3"/>
        <w:spacing w:line="480" w:lineRule="auto"/>
        <w:rPr>
          <w:rFonts w:ascii="ˎ̥" w:hAnsi="ˎ̥"/>
          <w:color w:val="444444"/>
          <w:sz w:val="21"/>
          <w:szCs w:val="21"/>
        </w:rPr>
      </w:pPr>
      <w:r w:rsidRPr="00180DEF">
        <w:rPr>
          <w:rFonts w:ascii="ˎ̥" w:hAnsi="ˎ̥"/>
          <w:color w:val="444444"/>
          <w:sz w:val="21"/>
          <w:szCs w:val="21"/>
        </w:rPr>
        <w:t xml:space="preserve">　　第十条吉林省教育厅科研产业处负责科学技术研究项目组织与宏观管理，主要职责是：</w:t>
      </w:r>
      <w:r w:rsidRPr="00180DEF">
        <w:rPr>
          <w:rFonts w:ascii="ˎ̥" w:hAnsi="ˎ̥"/>
          <w:color w:val="444444"/>
          <w:sz w:val="21"/>
          <w:szCs w:val="21"/>
        </w:rPr>
        <w:br/>
      </w:r>
      <w:r w:rsidRPr="00180DEF">
        <w:rPr>
          <w:rFonts w:ascii="ˎ̥" w:hAnsi="ˎ̥"/>
          <w:color w:val="444444"/>
          <w:sz w:val="21"/>
          <w:szCs w:val="21"/>
        </w:rPr>
        <w:t xml:space="preserve">　　（一）组织专家进行评审。</w:t>
      </w:r>
      <w:r w:rsidRPr="00180DEF">
        <w:rPr>
          <w:rFonts w:ascii="ˎ̥" w:hAnsi="ˎ̥"/>
          <w:color w:val="444444"/>
          <w:sz w:val="21"/>
          <w:szCs w:val="21"/>
        </w:rPr>
        <w:br/>
      </w:r>
      <w:r w:rsidRPr="00180DEF">
        <w:rPr>
          <w:rFonts w:ascii="ˎ̥" w:hAnsi="ˎ̥"/>
          <w:color w:val="444444"/>
          <w:sz w:val="21"/>
          <w:szCs w:val="21"/>
        </w:rPr>
        <w:t xml:space="preserve">　　（二）对资助项目正式批复立项，下达项目研究经费。</w:t>
      </w:r>
      <w:r w:rsidRPr="00180DEF">
        <w:rPr>
          <w:rFonts w:ascii="ˎ̥" w:hAnsi="ˎ̥"/>
          <w:color w:val="444444"/>
          <w:sz w:val="21"/>
          <w:szCs w:val="21"/>
        </w:rPr>
        <w:br/>
      </w:r>
      <w:r w:rsidRPr="00180DEF">
        <w:rPr>
          <w:rFonts w:ascii="ˎ̥" w:hAnsi="ˎ̥"/>
          <w:color w:val="444444"/>
          <w:sz w:val="21"/>
          <w:szCs w:val="21"/>
        </w:rPr>
        <w:t xml:space="preserve">　　（三）对在</w:t>
      </w:r>
      <w:proofErr w:type="gramStart"/>
      <w:r w:rsidRPr="00180DEF">
        <w:rPr>
          <w:rFonts w:ascii="ˎ̥" w:hAnsi="ˎ̥"/>
          <w:color w:val="444444"/>
          <w:sz w:val="21"/>
          <w:szCs w:val="21"/>
        </w:rPr>
        <w:t>研</w:t>
      </w:r>
      <w:proofErr w:type="gramEnd"/>
      <w:r w:rsidRPr="00180DEF">
        <w:rPr>
          <w:rFonts w:ascii="ˎ̥" w:hAnsi="ˎ̥"/>
          <w:color w:val="444444"/>
          <w:sz w:val="21"/>
          <w:szCs w:val="21"/>
        </w:rPr>
        <w:t>项目进行随机抽查和中期评估检查，组织项目验收。</w:t>
      </w:r>
      <w:r w:rsidRPr="00180DEF">
        <w:rPr>
          <w:rFonts w:ascii="ˎ̥" w:hAnsi="ˎ̥"/>
          <w:color w:val="444444"/>
          <w:sz w:val="21"/>
          <w:szCs w:val="21"/>
        </w:rPr>
        <w:br/>
      </w:r>
      <w:r w:rsidRPr="00180DEF">
        <w:rPr>
          <w:rFonts w:ascii="ˎ̥" w:hAnsi="ˎ̥"/>
          <w:color w:val="444444"/>
          <w:sz w:val="21"/>
          <w:szCs w:val="21"/>
        </w:rPr>
        <w:lastRenderedPageBreak/>
        <w:t xml:space="preserve">　　（四）实行跟踪管理，并对有潜质的验收项目，根据专家的意见实行后期资助。</w:t>
      </w:r>
      <w:r w:rsidRPr="00180DEF">
        <w:rPr>
          <w:rFonts w:ascii="ˎ̥" w:hAnsi="ˎ̥"/>
          <w:color w:val="444444"/>
          <w:sz w:val="21"/>
          <w:szCs w:val="21"/>
        </w:rPr>
        <w:br/>
      </w:r>
      <w:r w:rsidRPr="00180DEF">
        <w:rPr>
          <w:rFonts w:ascii="ˎ̥" w:hAnsi="ˎ̥"/>
          <w:color w:val="444444"/>
          <w:sz w:val="21"/>
          <w:szCs w:val="21"/>
        </w:rPr>
        <w:t xml:space="preserve">　　（五）其他需教育厅科研产业处决定的有关重大事宜。</w:t>
      </w:r>
      <w:r w:rsidRPr="00180DEF">
        <w:rPr>
          <w:rFonts w:ascii="ˎ̥" w:hAnsi="ˎ̥"/>
          <w:color w:val="444444"/>
          <w:sz w:val="21"/>
          <w:szCs w:val="21"/>
        </w:rPr>
        <w:br/>
      </w:r>
      <w:r w:rsidRPr="00180DEF">
        <w:rPr>
          <w:rFonts w:ascii="ˎ̥" w:hAnsi="ˎ̥"/>
          <w:color w:val="444444"/>
          <w:sz w:val="21"/>
          <w:szCs w:val="21"/>
        </w:rPr>
        <w:t xml:space="preserve">　　第十一条学校的主要职责：</w:t>
      </w:r>
      <w:r w:rsidRPr="00180DEF">
        <w:rPr>
          <w:rFonts w:ascii="ˎ̥" w:hAnsi="ˎ̥"/>
          <w:color w:val="444444"/>
          <w:sz w:val="21"/>
          <w:szCs w:val="21"/>
        </w:rPr>
        <w:br/>
      </w:r>
      <w:r w:rsidRPr="00180DEF">
        <w:rPr>
          <w:rFonts w:ascii="ˎ̥" w:hAnsi="ˎ̥"/>
          <w:color w:val="444444"/>
          <w:sz w:val="21"/>
          <w:szCs w:val="21"/>
        </w:rPr>
        <w:t xml:space="preserve">　　（一）依据项目要求组织项目申报，审核申请材料，协助项目申请者通过教育厅科技管理平台提交申请材料。</w:t>
      </w:r>
      <w:r w:rsidRPr="00180DEF">
        <w:rPr>
          <w:rFonts w:ascii="ˎ̥" w:hAnsi="ˎ̥"/>
          <w:color w:val="444444"/>
          <w:sz w:val="21"/>
          <w:szCs w:val="21"/>
        </w:rPr>
        <w:br/>
      </w:r>
      <w:r w:rsidRPr="00180DEF">
        <w:rPr>
          <w:rFonts w:ascii="ˎ̥" w:hAnsi="ˎ̥"/>
          <w:color w:val="444444"/>
          <w:sz w:val="21"/>
          <w:szCs w:val="21"/>
        </w:rPr>
        <w:t xml:space="preserve">　　（二）督促项目负责人根据专家组对重大项目的评审意见，修改、完善研究方案，填写《项目合同书》报送教育厅审查。</w:t>
      </w:r>
      <w:r w:rsidRPr="00180DEF">
        <w:rPr>
          <w:rFonts w:ascii="ˎ̥" w:hAnsi="ˎ̥"/>
          <w:color w:val="444444"/>
          <w:sz w:val="21"/>
          <w:szCs w:val="21"/>
        </w:rPr>
        <w:br/>
      </w:r>
      <w:r w:rsidRPr="00180DEF">
        <w:rPr>
          <w:rFonts w:ascii="ˎ̥" w:hAnsi="ˎ̥"/>
          <w:color w:val="444444"/>
          <w:sz w:val="21"/>
          <w:szCs w:val="21"/>
        </w:rPr>
        <w:t xml:space="preserve">　　（三）组织与教育厅签订《项目合同书》。</w:t>
      </w:r>
      <w:r w:rsidRPr="00180DEF">
        <w:rPr>
          <w:rFonts w:ascii="ˎ̥" w:hAnsi="ˎ̥"/>
          <w:color w:val="444444"/>
          <w:sz w:val="21"/>
          <w:szCs w:val="21"/>
        </w:rPr>
        <w:br/>
      </w:r>
      <w:r w:rsidRPr="00180DEF">
        <w:rPr>
          <w:rFonts w:ascii="ˎ̥" w:hAnsi="ˎ̥"/>
          <w:color w:val="444444"/>
          <w:sz w:val="21"/>
          <w:szCs w:val="21"/>
        </w:rPr>
        <w:t xml:space="preserve">　　（四）根据承诺的</w:t>
      </w:r>
      <w:r w:rsidRPr="00180DEF">
        <w:rPr>
          <w:rFonts w:ascii="ˎ̥" w:hAnsi="ˎ̥"/>
          <w:color w:val="444444"/>
          <w:sz w:val="21"/>
          <w:szCs w:val="21"/>
        </w:rPr>
        <w:t>1</w:t>
      </w:r>
      <w:r w:rsidRPr="00180DEF">
        <w:rPr>
          <w:rFonts w:hint="eastAsia"/>
          <w:color w:val="444444"/>
          <w:sz w:val="21"/>
          <w:szCs w:val="21"/>
        </w:rPr>
        <w:t>∶</w:t>
      </w:r>
      <w:r w:rsidRPr="00180DEF">
        <w:rPr>
          <w:rFonts w:ascii="Times New Roman" w:hAnsi="Times New Roman" w:cs="Times New Roman"/>
          <w:color w:val="444444"/>
          <w:sz w:val="21"/>
          <w:szCs w:val="21"/>
        </w:rPr>
        <w:t>1</w:t>
      </w:r>
      <w:r w:rsidRPr="00180DEF">
        <w:rPr>
          <w:rFonts w:ascii="ˎ̥" w:hAnsi="ˎ̥"/>
          <w:color w:val="444444"/>
          <w:sz w:val="21"/>
          <w:szCs w:val="21"/>
        </w:rPr>
        <w:t>匹配经费，负责项目组织协调，监督、检查项目进展和经费使用情况。</w:t>
      </w:r>
      <w:r w:rsidRPr="00180DEF">
        <w:rPr>
          <w:rFonts w:ascii="ˎ̥" w:hAnsi="ˎ̥"/>
          <w:color w:val="444444"/>
          <w:sz w:val="21"/>
          <w:szCs w:val="21"/>
        </w:rPr>
        <w:br/>
      </w:r>
      <w:r w:rsidRPr="00180DEF">
        <w:rPr>
          <w:rFonts w:ascii="ˎ̥" w:hAnsi="ˎ̥"/>
          <w:color w:val="444444"/>
          <w:sz w:val="21"/>
          <w:szCs w:val="21"/>
        </w:rPr>
        <w:t xml:space="preserve">　　第十二条项目负责人的主要职责。</w:t>
      </w:r>
      <w:r w:rsidRPr="00180DEF">
        <w:rPr>
          <w:rFonts w:ascii="ˎ̥" w:hAnsi="ˎ̥"/>
          <w:color w:val="444444"/>
          <w:sz w:val="21"/>
          <w:szCs w:val="21"/>
        </w:rPr>
        <w:br/>
      </w:r>
      <w:r w:rsidRPr="00180DEF">
        <w:rPr>
          <w:rFonts w:ascii="ˎ̥" w:hAnsi="ˎ̥"/>
          <w:color w:val="444444"/>
          <w:sz w:val="21"/>
          <w:szCs w:val="21"/>
        </w:rPr>
        <w:t xml:space="preserve">　　（一）编写项目申请书。</w:t>
      </w:r>
      <w:r w:rsidRPr="00180DEF">
        <w:rPr>
          <w:rFonts w:ascii="ˎ̥" w:hAnsi="ˎ̥"/>
          <w:color w:val="444444"/>
          <w:sz w:val="21"/>
          <w:szCs w:val="21"/>
        </w:rPr>
        <w:br/>
      </w:r>
      <w:r w:rsidRPr="00180DEF">
        <w:rPr>
          <w:rFonts w:ascii="ˎ̥" w:hAnsi="ˎ̥"/>
          <w:color w:val="444444"/>
          <w:sz w:val="21"/>
          <w:szCs w:val="21"/>
        </w:rPr>
        <w:t xml:space="preserve">　　（二）按《项目合同书》规定开展项目研究。</w:t>
      </w:r>
      <w:r w:rsidRPr="00180DEF">
        <w:rPr>
          <w:rFonts w:ascii="ˎ̥" w:hAnsi="ˎ̥"/>
          <w:color w:val="444444"/>
          <w:sz w:val="21"/>
          <w:szCs w:val="21"/>
        </w:rPr>
        <w:br/>
      </w:r>
      <w:r w:rsidRPr="00180DEF">
        <w:rPr>
          <w:rFonts w:ascii="ˎ̥" w:hAnsi="ˎ̥"/>
          <w:color w:val="444444"/>
          <w:sz w:val="21"/>
          <w:szCs w:val="21"/>
        </w:rPr>
        <w:t xml:space="preserve">　　（三）严格按照财务规定和项目预算使用研究经费。</w:t>
      </w:r>
      <w:r w:rsidRPr="00180DEF">
        <w:rPr>
          <w:rFonts w:ascii="ˎ̥" w:hAnsi="ˎ̥"/>
          <w:color w:val="444444"/>
          <w:sz w:val="21"/>
          <w:szCs w:val="21"/>
        </w:rPr>
        <w:br/>
      </w:r>
      <w:r w:rsidRPr="00180DEF">
        <w:rPr>
          <w:rFonts w:ascii="ˎ̥" w:hAnsi="ˎ̥"/>
          <w:color w:val="444444"/>
          <w:sz w:val="21"/>
          <w:szCs w:val="21"/>
        </w:rPr>
        <w:t xml:space="preserve">　　（四）按要求报送《中期检查报告书》和经费决算。</w:t>
      </w:r>
      <w:r w:rsidRPr="00180DEF">
        <w:rPr>
          <w:rFonts w:ascii="ˎ̥" w:hAnsi="ˎ̥"/>
          <w:color w:val="444444"/>
          <w:sz w:val="21"/>
          <w:szCs w:val="21"/>
        </w:rPr>
        <w:br/>
      </w:r>
      <w:r w:rsidRPr="00180DEF">
        <w:rPr>
          <w:rFonts w:ascii="ˎ̥" w:hAnsi="ˎ̥"/>
          <w:color w:val="444444"/>
          <w:sz w:val="21"/>
          <w:szCs w:val="21"/>
        </w:rPr>
        <w:t xml:space="preserve">　　（五）项目结束后，按要求完成结题报告及相关材料，需要验收的项目应做好验收准备工作，接受验收。</w:t>
      </w:r>
      <w:r w:rsidRPr="00180DEF">
        <w:rPr>
          <w:rFonts w:ascii="ˎ̥" w:hAnsi="ˎ̥"/>
          <w:color w:val="444444"/>
          <w:sz w:val="21"/>
          <w:szCs w:val="21"/>
        </w:rPr>
        <w:br/>
      </w:r>
      <w:r w:rsidRPr="00180DEF">
        <w:rPr>
          <w:rFonts w:ascii="ˎ̥" w:hAnsi="ˎ̥"/>
          <w:color w:val="444444"/>
          <w:sz w:val="21"/>
          <w:szCs w:val="21"/>
        </w:rPr>
        <w:t xml:space="preserve">　　（六）积极努力使科研成果服务于经济建设与社会发展。</w:t>
      </w:r>
      <w:r w:rsidRPr="00180DEF">
        <w:rPr>
          <w:rFonts w:ascii="ˎ̥" w:hAnsi="ˎ̥"/>
          <w:color w:val="444444"/>
          <w:sz w:val="21"/>
          <w:szCs w:val="21"/>
        </w:rPr>
        <w:br/>
      </w:r>
      <w:r w:rsidRPr="00180DEF">
        <w:rPr>
          <w:rFonts w:ascii="ˎ̥" w:hAnsi="ˎ̥"/>
          <w:color w:val="444444"/>
          <w:sz w:val="21"/>
          <w:szCs w:val="21"/>
        </w:rPr>
        <w:t xml:space="preserve">　　（七）关注自己的成果评价和自己的知识产权。</w:t>
      </w:r>
      <w:r w:rsidRPr="00180DEF">
        <w:rPr>
          <w:rFonts w:ascii="ˎ̥" w:hAnsi="ˎ̥"/>
          <w:color w:val="444444"/>
          <w:sz w:val="21"/>
          <w:szCs w:val="21"/>
        </w:rPr>
        <w:br/>
      </w:r>
      <w:r w:rsidRPr="00180DEF">
        <w:rPr>
          <w:rFonts w:ascii="ˎ̥" w:hAnsi="ˎ̥"/>
          <w:color w:val="444444"/>
          <w:sz w:val="21"/>
          <w:szCs w:val="21"/>
        </w:rPr>
        <w:t xml:space="preserve">　　第十三条项目执行期限原则为</w:t>
      </w:r>
      <w:r w:rsidRPr="00180DEF">
        <w:rPr>
          <w:rFonts w:ascii="ˎ̥" w:hAnsi="ˎ̥"/>
          <w:color w:val="444444"/>
          <w:sz w:val="21"/>
          <w:szCs w:val="21"/>
        </w:rPr>
        <w:t>2-3</w:t>
      </w:r>
      <w:r w:rsidRPr="00180DEF">
        <w:rPr>
          <w:rFonts w:ascii="ˎ̥" w:hAnsi="ˎ̥"/>
          <w:color w:val="444444"/>
          <w:sz w:val="21"/>
          <w:szCs w:val="21"/>
        </w:rPr>
        <w:t>年。</w:t>
      </w:r>
      <w:r w:rsidRPr="00180DEF">
        <w:rPr>
          <w:rFonts w:ascii="ˎ̥" w:hAnsi="ˎ̥"/>
          <w:color w:val="444444"/>
          <w:sz w:val="21"/>
          <w:szCs w:val="21"/>
        </w:rPr>
        <w:br/>
      </w:r>
      <w:r w:rsidRPr="00180DEF">
        <w:rPr>
          <w:rFonts w:ascii="ˎ̥" w:hAnsi="ˎ̥"/>
          <w:color w:val="444444"/>
          <w:sz w:val="21"/>
          <w:szCs w:val="21"/>
        </w:rPr>
        <w:t xml:space="preserve">　　第十四条项目执行过程中，一般不得中途更换项目负责人或调整《项目合同书》的内容。确有下列情况之一的，应按项目申报渠道提出项目变更申请，并附与变更要求相应的材料（变</w:t>
      </w:r>
      <w:r w:rsidRPr="00180DEF">
        <w:rPr>
          <w:rFonts w:ascii="ˎ̥" w:hAnsi="ˎ̥"/>
          <w:color w:val="444444"/>
          <w:sz w:val="21"/>
          <w:szCs w:val="21"/>
        </w:rPr>
        <w:lastRenderedPageBreak/>
        <w:t>更原因、候选人简历、学术水平、研究能力的文字说明及完成项目的计划等）。</w:t>
      </w:r>
      <w:r w:rsidRPr="00180DEF">
        <w:rPr>
          <w:rFonts w:ascii="ˎ̥" w:hAnsi="ˎ̥"/>
          <w:color w:val="444444"/>
          <w:sz w:val="21"/>
          <w:szCs w:val="21"/>
        </w:rPr>
        <w:br/>
      </w:r>
      <w:r w:rsidRPr="00180DEF">
        <w:rPr>
          <w:rFonts w:ascii="ˎ̥" w:hAnsi="ˎ̥"/>
          <w:color w:val="444444"/>
          <w:sz w:val="21"/>
          <w:szCs w:val="21"/>
        </w:rPr>
        <w:t xml:space="preserve">　　（一）因健康等原因不宜继续担任项目负责人的。</w:t>
      </w:r>
      <w:r w:rsidRPr="00180DEF">
        <w:rPr>
          <w:rFonts w:ascii="ˎ̥" w:hAnsi="ˎ̥"/>
          <w:color w:val="444444"/>
          <w:sz w:val="21"/>
          <w:szCs w:val="21"/>
        </w:rPr>
        <w:br/>
      </w:r>
      <w:r w:rsidRPr="00180DEF">
        <w:rPr>
          <w:rFonts w:ascii="ˎ̥" w:hAnsi="ˎ̥"/>
          <w:color w:val="444444"/>
          <w:sz w:val="21"/>
          <w:szCs w:val="21"/>
        </w:rPr>
        <w:t xml:space="preserve">　　（二）因非自身原因或不可抗拒因素导致项目延期的。</w:t>
      </w:r>
      <w:r w:rsidRPr="00180DEF">
        <w:rPr>
          <w:rFonts w:ascii="ˎ̥" w:hAnsi="ˎ̥"/>
          <w:color w:val="444444"/>
          <w:sz w:val="21"/>
          <w:szCs w:val="21"/>
        </w:rPr>
        <w:br/>
      </w:r>
      <w:r w:rsidRPr="00180DEF">
        <w:rPr>
          <w:rFonts w:ascii="ˎ̥" w:hAnsi="ˎ̥"/>
          <w:color w:val="444444"/>
          <w:sz w:val="21"/>
          <w:szCs w:val="21"/>
        </w:rPr>
        <w:t xml:space="preserve">　　（三）确需对计划目标、内容、进度或经费进行调整的。</w:t>
      </w:r>
      <w:r w:rsidRPr="00180DEF">
        <w:rPr>
          <w:rFonts w:ascii="ˎ̥" w:hAnsi="ˎ̥"/>
          <w:color w:val="444444"/>
          <w:sz w:val="21"/>
          <w:szCs w:val="21"/>
        </w:rPr>
        <w:br/>
      </w:r>
      <w:r w:rsidRPr="00180DEF">
        <w:rPr>
          <w:rFonts w:ascii="ˎ̥" w:hAnsi="ˎ̥"/>
          <w:color w:val="444444"/>
          <w:sz w:val="21"/>
          <w:szCs w:val="21"/>
        </w:rPr>
        <w:t xml:space="preserve">　　第十五条所有变更申请须按项目申报渠道通过教育厅科技管理平台提交电子版材料，同时报送书面公函。</w:t>
      </w:r>
      <w:r w:rsidRPr="00180DEF">
        <w:rPr>
          <w:rFonts w:ascii="ˎ̥" w:hAnsi="ˎ̥"/>
          <w:color w:val="444444"/>
          <w:sz w:val="21"/>
          <w:szCs w:val="21"/>
        </w:rPr>
        <w:br/>
      </w:r>
      <w:r w:rsidRPr="00180DEF">
        <w:rPr>
          <w:rFonts w:ascii="ˎ̥" w:hAnsi="ˎ̥"/>
          <w:color w:val="444444"/>
          <w:sz w:val="21"/>
          <w:szCs w:val="21"/>
        </w:rPr>
        <w:t xml:space="preserve">　　第十六条项目执行过程中，有下列情况之一，导致项目难以进行的，应予终止或撤销：</w:t>
      </w:r>
      <w:r w:rsidRPr="00180DEF">
        <w:rPr>
          <w:rFonts w:ascii="ˎ̥" w:hAnsi="ˎ̥"/>
          <w:color w:val="444444"/>
          <w:sz w:val="21"/>
          <w:szCs w:val="21"/>
        </w:rPr>
        <w:br/>
      </w:r>
      <w:r w:rsidRPr="00180DEF">
        <w:rPr>
          <w:rFonts w:ascii="ˎ̥" w:hAnsi="ˎ̥"/>
          <w:color w:val="444444"/>
          <w:sz w:val="21"/>
          <w:szCs w:val="21"/>
        </w:rPr>
        <w:t xml:space="preserve">　　（一）配套条件不落实的；</w:t>
      </w:r>
      <w:r w:rsidRPr="00180DEF">
        <w:rPr>
          <w:rFonts w:ascii="ˎ̥" w:hAnsi="ˎ̥"/>
          <w:color w:val="444444"/>
          <w:sz w:val="21"/>
          <w:szCs w:val="21"/>
        </w:rPr>
        <w:br/>
      </w:r>
      <w:r w:rsidRPr="00180DEF">
        <w:rPr>
          <w:rFonts w:ascii="ˎ̥" w:hAnsi="ˎ̥"/>
          <w:color w:val="444444"/>
          <w:sz w:val="21"/>
          <w:szCs w:val="21"/>
        </w:rPr>
        <w:t xml:space="preserve">　　（二）项目负责人或主要技术骨干发生重大变故的；</w:t>
      </w:r>
      <w:r w:rsidRPr="00180DEF">
        <w:rPr>
          <w:rFonts w:ascii="ˎ̥" w:hAnsi="ˎ̥"/>
          <w:color w:val="444444"/>
          <w:sz w:val="21"/>
          <w:szCs w:val="21"/>
        </w:rPr>
        <w:br/>
      </w:r>
      <w:r w:rsidRPr="00180DEF">
        <w:rPr>
          <w:rFonts w:ascii="ˎ̥" w:hAnsi="ˎ̥"/>
          <w:color w:val="444444"/>
          <w:sz w:val="21"/>
          <w:szCs w:val="21"/>
        </w:rPr>
        <w:t xml:space="preserve">　　（三）组织管理不力的。</w:t>
      </w:r>
      <w:r w:rsidRPr="00180DEF">
        <w:rPr>
          <w:rFonts w:ascii="ˎ̥" w:hAnsi="ˎ̥"/>
          <w:color w:val="444444"/>
          <w:sz w:val="21"/>
          <w:szCs w:val="21"/>
        </w:rPr>
        <w:br/>
      </w:r>
      <w:r w:rsidRPr="00180DEF">
        <w:rPr>
          <w:rFonts w:ascii="ˎ̥" w:hAnsi="ˎ̥"/>
          <w:color w:val="444444"/>
          <w:sz w:val="21"/>
          <w:szCs w:val="21"/>
        </w:rPr>
        <w:t xml:space="preserve">　　终止或撤销的项目，承担高校应当对已做的工作、经费使用、已购置的设备仪器等情况</w:t>
      </w:r>
      <w:proofErr w:type="gramStart"/>
      <w:r w:rsidRPr="00180DEF">
        <w:rPr>
          <w:rFonts w:ascii="ˎ̥" w:hAnsi="ˎ̥"/>
          <w:color w:val="444444"/>
          <w:sz w:val="21"/>
          <w:szCs w:val="21"/>
        </w:rPr>
        <w:t>作出</w:t>
      </w:r>
      <w:proofErr w:type="gramEnd"/>
      <w:r w:rsidRPr="00180DEF">
        <w:rPr>
          <w:rFonts w:ascii="ˎ̥" w:hAnsi="ˎ̥"/>
          <w:color w:val="444444"/>
          <w:sz w:val="21"/>
          <w:szCs w:val="21"/>
        </w:rPr>
        <w:t>书面报告，提出处理意见，按项目申报渠道报教育厅批准后执行。</w:t>
      </w:r>
    </w:p>
    <w:p w:rsidR="00157B9F" w:rsidRPr="00180DEF" w:rsidRDefault="00157B9F" w:rsidP="00157B9F">
      <w:pPr>
        <w:pStyle w:val="a3"/>
        <w:spacing w:line="480" w:lineRule="auto"/>
        <w:jc w:val="center"/>
        <w:rPr>
          <w:rFonts w:ascii="ˎ̥" w:hAnsi="ˎ̥"/>
          <w:color w:val="444444"/>
          <w:sz w:val="21"/>
          <w:szCs w:val="21"/>
        </w:rPr>
      </w:pPr>
      <w:r w:rsidRPr="00180DEF">
        <w:rPr>
          <w:rFonts w:ascii="ˎ̥" w:hAnsi="ˎ̥"/>
          <w:color w:val="444444"/>
          <w:sz w:val="21"/>
          <w:szCs w:val="21"/>
        </w:rPr>
        <w:t>第四章预审与验收</w:t>
      </w:r>
    </w:p>
    <w:p w:rsidR="00157B9F" w:rsidRPr="00180DEF" w:rsidRDefault="00157B9F" w:rsidP="00157B9F">
      <w:pPr>
        <w:pStyle w:val="a3"/>
        <w:spacing w:line="480" w:lineRule="auto"/>
        <w:rPr>
          <w:rFonts w:ascii="ˎ̥" w:hAnsi="ˎ̥"/>
          <w:color w:val="444444"/>
          <w:sz w:val="21"/>
          <w:szCs w:val="21"/>
        </w:rPr>
      </w:pPr>
      <w:r w:rsidRPr="00180DEF">
        <w:rPr>
          <w:rFonts w:ascii="ˎ̥" w:hAnsi="ˎ̥"/>
          <w:color w:val="444444"/>
          <w:sz w:val="21"/>
          <w:szCs w:val="21"/>
        </w:rPr>
        <w:t xml:space="preserve">　　第十七条项目负责人应在项目完成后向所在学校科技管理部门提交结题验收申请报告，由所在学校科技管理部门核准后向省教育厅提交结题验收申请报告。</w:t>
      </w:r>
      <w:r w:rsidRPr="00180DEF">
        <w:rPr>
          <w:rFonts w:ascii="ˎ̥" w:hAnsi="ˎ̥"/>
          <w:color w:val="444444"/>
          <w:sz w:val="21"/>
          <w:szCs w:val="21"/>
        </w:rPr>
        <w:br/>
      </w:r>
      <w:r w:rsidRPr="00180DEF">
        <w:rPr>
          <w:rFonts w:ascii="ˎ̥" w:hAnsi="ˎ̥"/>
          <w:color w:val="444444"/>
          <w:sz w:val="21"/>
          <w:szCs w:val="21"/>
        </w:rPr>
        <w:t xml:space="preserve">　　第十八条项目应按合同规定的具体完成期间内申请验收，否则项目主持单位应以书面形式向教育厅申请延期验收，教育厅自收到验收申请之日起三十日内，做出是否同意验收的明确答复，并确定验收形式及验收委员会名单。</w:t>
      </w:r>
      <w:r w:rsidRPr="00180DEF">
        <w:rPr>
          <w:rFonts w:ascii="ˎ̥" w:hAnsi="ˎ̥"/>
          <w:color w:val="444444"/>
          <w:sz w:val="21"/>
          <w:szCs w:val="21"/>
        </w:rPr>
        <w:br/>
      </w:r>
      <w:r w:rsidRPr="00180DEF">
        <w:rPr>
          <w:rFonts w:ascii="ˎ̥" w:hAnsi="ˎ̥"/>
          <w:color w:val="444444"/>
          <w:sz w:val="21"/>
          <w:szCs w:val="21"/>
        </w:rPr>
        <w:t xml:space="preserve">　　第十九条申请科技成果验收须先申报下列材料：</w:t>
      </w:r>
      <w:r w:rsidRPr="00180DEF">
        <w:rPr>
          <w:rFonts w:ascii="ˎ̥" w:hAnsi="ˎ̥"/>
          <w:color w:val="444444"/>
          <w:sz w:val="21"/>
          <w:szCs w:val="21"/>
        </w:rPr>
        <w:br/>
      </w:r>
      <w:r w:rsidRPr="00180DEF">
        <w:rPr>
          <w:rFonts w:ascii="ˎ̥" w:hAnsi="ˎ̥"/>
          <w:color w:val="444444"/>
          <w:sz w:val="21"/>
          <w:szCs w:val="21"/>
        </w:rPr>
        <w:t xml:space="preserve">　　（一）《科技成果验收申请表》一份。</w:t>
      </w:r>
      <w:r w:rsidRPr="00180DEF">
        <w:rPr>
          <w:rFonts w:ascii="ˎ̥" w:hAnsi="ˎ̥"/>
          <w:color w:val="444444"/>
          <w:sz w:val="21"/>
          <w:szCs w:val="21"/>
        </w:rPr>
        <w:br/>
      </w:r>
      <w:r w:rsidRPr="00180DEF">
        <w:rPr>
          <w:rFonts w:ascii="ˎ̥" w:hAnsi="ˎ̥"/>
          <w:color w:val="444444"/>
          <w:sz w:val="21"/>
          <w:szCs w:val="21"/>
        </w:rPr>
        <w:t xml:space="preserve">　　（二）《科技成果验收证书》一份。</w:t>
      </w:r>
      <w:r w:rsidRPr="00180DEF">
        <w:rPr>
          <w:rFonts w:ascii="ˎ̥" w:hAnsi="ˎ̥"/>
          <w:color w:val="444444"/>
          <w:sz w:val="21"/>
          <w:szCs w:val="21"/>
        </w:rPr>
        <w:br/>
      </w:r>
      <w:r w:rsidRPr="00180DEF">
        <w:rPr>
          <w:rFonts w:ascii="ˎ̥" w:hAnsi="ˎ̥"/>
          <w:color w:val="444444"/>
          <w:sz w:val="21"/>
          <w:szCs w:val="21"/>
        </w:rPr>
        <w:lastRenderedPageBreak/>
        <w:t xml:space="preserve">　　（三）课题合同书一份。</w:t>
      </w:r>
      <w:r w:rsidRPr="00180DEF">
        <w:rPr>
          <w:rFonts w:ascii="ˎ̥" w:hAnsi="ˎ̥"/>
          <w:color w:val="444444"/>
          <w:sz w:val="21"/>
          <w:szCs w:val="21"/>
        </w:rPr>
        <w:br/>
      </w:r>
      <w:r w:rsidRPr="00180DEF">
        <w:rPr>
          <w:rFonts w:ascii="ˎ̥" w:hAnsi="ˎ̥"/>
          <w:color w:val="444444"/>
          <w:sz w:val="21"/>
          <w:szCs w:val="21"/>
        </w:rPr>
        <w:t xml:space="preserve">　　（四）完整的技术资料一套。</w:t>
      </w:r>
      <w:r w:rsidRPr="00180DEF">
        <w:rPr>
          <w:rFonts w:ascii="ˎ̥" w:hAnsi="ˎ̥"/>
          <w:color w:val="444444"/>
          <w:sz w:val="21"/>
          <w:szCs w:val="21"/>
        </w:rPr>
        <w:br/>
      </w:r>
      <w:r w:rsidRPr="00180DEF">
        <w:rPr>
          <w:rFonts w:ascii="ˎ̥" w:hAnsi="ˎ̥"/>
          <w:color w:val="444444"/>
          <w:sz w:val="21"/>
          <w:szCs w:val="21"/>
        </w:rPr>
        <w:t xml:space="preserve">　　（五）课题经费决算情况。</w:t>
      </w:r>
      <w:r w:rsidRPr="00180DEF">
        <w:rPr>
          <w:rFonts w:ascii="ˎ̥" w:hAnsi="ˎ̥"/>
          <w:color w:val="444444"/>
          <w:sz w:val="21"/>
          <w:szCs w:val="21"/>
        </w:rPr>
        <w:br/>
      </w:r>
      <w:r w:rsidRPr="00180DEF">
        <w:rPr>
          <w:rFonts w:ascii="ˎ̥" w:hAnsi="ˎ̥"/>
          <w:color w:val="444444"/>
          <w:sz w:val="21"/>
          <w:szCs w:val="21"/>
        </w:rPr>
        <w:t xml:space="preserve">　　（六）《科技研究工作报告》一份。</w:t>
      </w:r>
      <w:r w:rsidRPr="00180DEF">
        <w:rPr>
          <w:rFonts w:ascii="ˎ̥" w:hAnsi="ˎ̥"/>
          <w:color w:val="444444"/>
          <w:sz w:val="21"/>
          <w:szCs w:val="21"/>
        </w:rPr>
        <w:br/>
      </w:r>
      <w:r w:rsidRPr="00180DEF">
        <w:rPr>
          <w:rFonts w:ascii="ˎ̥" w:hAnsi="ˎ̥"/>
          <w:color w:val="444444"/>
          <w:sz w:val="21"/>
          <w:szCs w:val="21"/>
        </w:rPr>
        <w:t xml:space="preserve">　　第二十条参加验收工作的专家，由教育厅从专家库中遴选，成果完成单位不得自行聘请。项目的验收由教育厅主持，并由教育厅聘请验收专家进行会议验收，项目验收专家组由</w:t>
      </w:r>
      <w:r w:rsidRPr="00180DEF">
        <w:rPr>
          <w:rFonts w:ascii="ˎ̥" w:hAnsi="ˎ̥"/>
          <w:color w:val="444444"/>
          <w:sz w:val="21"/>
          <w:szCs w:val="21"/>
        </w:rPr>
        <w:t>5-7</w:t>
      </w:r>
      <w:r w:rsidRPr="00180DEF">
        <w:rPr>
          <w:rFonts w:ascii="ˎ̥" w:hAnsi="ˎ̥"/>
          <w:color w:val="444444"/>
          <w:sz w:val="21"/>
          <w:szCs w:val="21"/>
        </w:rPr>
        <w:t>名相关专家组成。</w:t>
      </w:r>
      <w:r w:rsidRPr="00180DEF">
        <w:rPr>
          <w:rFonts w:ascii="ˎ̥" w:hAnsi="ˎ̥"/>
          <w:color w:val="444444"/>
          <w:sz w:val="21"/>
          <w:szCs w:val="21"/>
        </w:rPr>
        <w:br/>
      </w:r>
      <w:r w:rsidRPr="00180DEF">
        <w:rPr>
          <w:rFonts w:ascii="ˎ̥" w:hAnsi="ˎ̥"/>
          <w:color w:val="444444"/>
          <w:sz w:val="21"/>
          <w:szCs w:val="21"/>
        </w:rPr>
        <w:t xml:space="preserve">　　第二十一条科技成果验收的主要内容：</w:t>
      </w:r>
      <w:r w:rsidRPr="00180DEF">
        <w:rPr>
          <w:rFonts w:ascii="ˎ̥" w:hAnsi="ˎ̥"/>
          <w:color w:val="444444"/>
          <w:sz w:val="21"/>
          <w:szCs w:val="21"/>
        </w:rPr>
        <w:br/>
      </w:r>
      <w:r w:rsidRPr="00180DEF">
        <w:rPr>
          <w:rFonts w:ascii="ˎ̥" w:hAnsi="ˎ̥"/>
          <w:color w:val="444444"/>
          <w:sz w:val="21"/>
          <w:szCs w:val="21"/>
        </w:rPr>
        <w:t xml:space="preserve">　　（一）是否完成合同书要求的指标。项目完成时必须在具有一定学术地位的刊物上公开至少发表</w:t>
      </w:r>
      <w:r w:rsidRPr="00180DEF">
        <w:rPr>
          <w:rFonts w:ascii="ˎ̥" w:hAnsi="ˎ̥"/>
          <w:color w:val="444444"/>
          <w:sz w:val="21"/>
          <w:szCs w:val="21"/>
        </w:rPr>
        <w:t>2</w:t>
      </w:r>
      <w:r w:rsidRPr="00180DEF">
        <w:rPr>
          <w:rFonts w:ascii="ˎ̥" w:hAnsi="ˎ̥"/>
          <w:color w:val="444444"/>
          <w:sz w:val="21"/>
          <w:szCs w:val="21"/>
        </w:rPr>
        <w:t>篇以上与本项目有关的，项目负责人为第一作者的论文。其中重点项目、重大项目还应有在核心期刊发表的论文</w:t>
      </w:r>
      <w:r w:rsidRPr="00180DEF">
        <w:rPr>
          <w:rFonts w:ascii="ˎ̥" w:hAnsi="ˎ̥"/>
          <w:color w:val="444444"/>
          <w:sz w:val="21"/>
          <w:szCs w:val="21"/>
        </w:rPr>
        <w:t>1</w:t>
      </w:r>
      <w:r w:rsidRPr="00180DEF">
        <w:rPr>
          <w:rFonts w:ascii="ˎ̥" w:hAnsi="ˎ̥"/>
          <w:color w:val="444444"/>
          <w:sz w:val="21"/>
          <w:szCs w:val="21"/>
        </w:rPr>
        <w:t>篇。</w:t>
      </w:r>
      <w:r w:rsidRPr="00180DEF">
        <w:rPr>
          <w:rFonts w:ascii="ˎ̥" w:hAnsi="ˎ̥"/>
          <w:color w:val="444444"/>
          <w:sz w:val="21"/>
          <w:szCs w:val="21"/>
        </w:rPr>
        <w:br/>
      </w:r>
      <w:r w:rsidRPr="00180DEF">
        <w:rPr>
          <w:rFonts w:ascii="ˎ̥" w:hAnsi="ˎ̥"/>
          <w:color w:val="444444"/>
          <w:sz w:val="21"/>
          <w:szCs w:val="21"/>
        </w:rPr>
        <w:t xml:space="preserve">　　（二）技术资料（其中技术报告</w:t>
      </w:r>
      <w:r w:rsidRPr="00180DEF">
        <w:rPr>
          <w:rFonts w:ascii="ˎ̥" w:hAnsi="ˎ̥"/>
          <w:color w:val="444444"/>
          <w:sz w:val="21"/>
          <w:szCs w:val="21"/>
        </w:rPr>
        <w:t>3</w:t>
      </w:r>
      <w:r w:rsidRPr="00180DEF">
        <w:rPr>
          <w:rFonts w:ascii="ˎ̥" w:hAnsi="ˎ̥"/>
          <w:color w:val="444444"/>
          <w:sz w:val="21"/>
          <w:szCs w:val="21"/>
        </w:rPr>
        <w:t>万字以上）是否齐全完整、规范，并符合规定。</w:t>
      </w:r>
      <w:r w:rsidRPr="00180DEF">
        <w:rPr>
          <w:rFonts w:ascii="ˎ̥" w:hAnsi="ˎ̥"/>
          <w:color w:val="444444"/>
          <w:sz w:val="21"/>
          <w:szCs w:val="21"/>
        </w:rPr>
        <w:br/>
      </w:r>
      <w:r w:rsidRPr="00180DEF">
        <w:rPr>
          <w:rFonts w:ascii="ˎ̥" w:hAnsi="ˎ̥"/>
          <w:color w:val="444444"/>
          <w:sz w:val="21"/>
          <w:szCs w:val="21"/>
        </w:rPr>
        <w:t xml:space="preserve">　　（三）成果的创新性、先进性和成熟程度并提供与项目合同内容相关的成果，主要包括：发明专利、新产品、新装置、新材料、新工艺、计算机软件、技术标准、论文论著、软科学报告等。</w:t>
      </w:r>
      <w:r w:rsidRPr="00180DEF">
        <w:rPr>
          <w:rFonts w:ascii="ˎ̥" w:hAnsi="ˎ̥"/>
          <w:color w:val="444444"/>
          <w:sz w:val="21"/>
          <w:szCs w:val="21"/>
        </w:rPr>
        <w:br/>
      </w:r>
      <w:r w:rsidRPr="00180DEF">
        <w:rPr>
          <w:rFonts w:ascii="ˎ̥" w:hAnsi="ˎ̥"/>
          <w:color w:val="444444"/>
          <w:sz w:val="21"/>
          <w:szCs w:val="21"/>
        </w:rPr>
        <w:t xml:space="preserve">　　（四）项目经费的使用情况，学校匹配经费是否到位。</w:t>
      </w:r>
      <w:r w:rsidRPr="00180DEF">
        <w:rPr>
          <w:rFonts w:ascii="ˎ̥" w:hAnsi="ˎ̥"/>
          <w:color w:val="444444"/>
          <w:sz w:val="21"/>
          <w:szCs w:val="21"/>
        </w:rPr>
        <w:br/>
      </w:r>
      <w:r w:rsidRPr="00180DEF">
        <w:rPr>
          <w:rFonts w:ascii="ˎ̥" w:hAnsi="ˎ̥"/>
          <w:color w:val="444444"/>
          <w:sz w:val="21"/>
          <w:szCs w:val="21"/>
        </w:rPr>
        <w:t xml:space="preserve">　　（五）成果的应用价值和推广前景。</w:t>
      </w:r>
      <w:r w:rsidRPr="00180DEF">
        <w:rPr>
          <w:rFonts w:ascii="ˎ̥" w:hAnsi="ˎ̥"/>
          <w:color w:val="444444"/>
          <w:sz w:val="21"/>
          <w:szCs w:val="21"/>
        </w:rPr>
        <w:br/>
      </w:r>
      <w:r w:rsidRPr="00180DEF">
        <w:rPr>
          <w:rFonts w:ascii="ˎ̥" w:hAnsi="ˎ̥"/>
          <w:color w:val="444444"/>
          <w:sz w:val="21"/>
          <w:szCs w:val="21"/>
        </w:rPr>
        <w:t xml:space="preserve">　　（六）推动学科建设和培养人才情况。</w:t>
      </w:r>
      <w:r w:rsidRPr="00180DEF">
        <w:rPr>
          <w:rFonts w:ascii="ˎ̥" w:hAnsi="ˎ̥"/>
          <w:color w:val="444444"/>
          <w:sz w:val="21"/>
          <w:szCs w:val="21"/>
        </w:rPr>
        <w:br/>
      </w:r>
      <w:r w:rsidRPr="00180DEF">
        <w:rPr>
          <w:rFonts w:ascii="ˎ̥" w:hAnsi="ˎ̥"/>
          <w:color w:val="444444"/>
          <w:sz w:val="21"/>
          <w:szCs w:val="21"/>
        </w:rPr>
        <w:t xml:space="preserve">　　（七）存在问题及改进意见。</w:t>
      </w:r>
      <w:r w:rsidRPr="00180DEF">
        <w:rPr>
          <w:rFonts w:ascii="ˎ̥" w:hAnsi="ˎ̥"/>
          <w:color w:val="444444"/>
          <w:sz w:val="21"/>
          <w:szCs w:val="21"/>
        </w:rPr>
        <w:br/>
      </w:r>
      <w:r w:rsidRPr="00180DEF">
        <w:rPr>
          <w:rFonts w:ascii="ˎ̥" w:hAnsi="ˎ̥"/>
          <w:color w:val="444444"/>
          <w:sz w:val="21"/>
          <w:szCs w:val="21"/>
        </w:rPr>
        <w:t xml:space="preserve">　　第二十二条被验收项目存在下列情况之一者，不予通过验收：</w:t>
      </w:r>
      <w:r w:rsidRPr="00180DEF">
        <w:rPr>
          <w:rFonts w:ascii="ˎ̥" w:hAnsi="ˎ̥"/>
          <w:color w:val="444444"/>
          <w:sz w:val="21"/>
          <w:szCs w:val="21"/>
        </w:rPr>
        <w:br/>
      </w:r>
      <w:r w:rsidRPr="00180DEF">
        <w:rPr>
          <w:rFonts w:ascii="ˎ̥" w:hAnsi="ˎ̥"/>
          <w:color w:val="444444"/>
          <w:sz w:val="21"/>
          <w:szCs w:val="21"/>
        </w:rPr>
        <w:t xml:space="preserve">　　（一）未完成《项目合同书》规定任务的。</w:t>
      </w:r>
      <w:r w:rsidRPr="00180DEF">
        <w:rPr>
          <w:rFonts w:ascii="ˎ̥" w:hAnsi="ˎ̥"/>
          <w:color w:val="444444"/>
          <w:sz w:val="21"/>
          <w:szCs w:val="21"/>
        </w:rPr>
        <w:br/>
      </w:r>
      <w:r w:rsidRPr="00180DEF">
        <w:rPr>
          <w:rFonts w:ascii="ˎ̥" w:hAnsi="ˎ̥"/>
          <w:color w:val="444444"/>
          <w:sz w:val="21"/>
          <w:szCs w:val="21"/>
        </w:rPr>
        <w:t xml:space="preserve">　　（二）预期成果未能实现，成果已无科学或实用价值的。</w:t>
      </w:r>
      <w:r w:rsidRPr="00180DEF">
        <w:rPr>
          <w:rFonts w:ascii="ˎ̥" w:hAnsi="ˎ̥"/>
          <w:color w:val="444444"/>
          <w:sz w:val="21"/>
          <w:szCs w:val="21"/>
        </w:rPr>
        <w:br/>
      </w:r>
      <w:r w:rsidRPr="00180DEF">
        <w:rPr>
          <w:rFonts w:ascii="ˎ̥" w:hAnsi="ˎ̥"/>
          <w:color w:val="444444"/>
          <w:sz w:val="21"/>
          <w:szCs w:val="21"/>
        </w:rPr>
        <w:lastRenderedPageBreak/>
        <w:t xml:space="preserve">　　（三）提供的验收文件、资料、数据不真实、不完整的。</w:t>
      </w:r>
      <w:r w:rsidRPr="00180DEF">
        <w:rPr>
          <w:rFonts w:ascii="ˎ̥" w:hAnsi="ˎ̥"/>
          <w:color w:val="444444"/>
          <w:sz w:val="21"/>
          <w:szCs w:val="21"/>
        </w:rPr>
        <w:br/>
      </w:r>
      <w:r w:rsidRPr="00180DEF">
        <w:rPr>
          <w:rFonts w:ascii="ˎ̥" w:hAnsi="ˎ̥"/>
          <w:color w:val="444444"/>
          <w:sz w:val="21"/>
          <w:szCs w:val="21"/>
        </w:rPr>
        <w:t xml:space="preserve">　　（四）擅自修改《项目合同书》规定的研究目标、内容、技术路线。</w:t>
      </w:r>
      <w:r w:rsidRPr="00180DEF">
        <w:rPr>
          <w:rFonts w:ascii="ˎ̥" w:hAnsi="ˎ̥"/>
          <w:color w:val="444444"/>
          <w:sz w:val="21"/>
          <w:szCs w:val="21"/>
        </w:rPr>
        <w:br/>
      </w:r>
      <w:r w:rsidRPr="00180DEF">
        <w:rPr>
          <w:rFonts w:ascii="ˎ̥" w:hAnsi="ˎ̥"/>
          <w:color w:val="444444"/>
          <w:sz w:val="21"/>
          <w:szCs w:val="21"/>
        </w:rPr>
        <w:t xml:space="preserve">　　第二十三条</w:t>
      </w:r>
      <w:proofErr w:type="gramStart"/>
      <w:r w:rsidRPr="00180DEF">
        <w:rPr>
          <w:rFonts w:ascii="ˎ̥" w:hAnsi="ˎ̥"/>
          <w:color w:val="444444"/>
          <w:sz w:val="21"/>
          <w:szCs w:val="21"/>
        </w:rPr>
        <w:t>凡是项目</w:t>
      </w:r>
      <w:proofErr w:type="gramEnd"/>
      <w:r w:rsidRPr="00180DEF">
        <w:rPr>
          <w:rFonts w:ascii="ˎ̥" w:hAnsi="ˎ̥"/>
          <w:color w:val="444444"/>
          <w:sz w:val="21"/>
          <w:szCs w:val="21"/>
        </w:rPr>
        <w:t>未按期完成，或完成后未结题验收的，取消项目负责人再次申报教育厅科学技术研究项目资格，并将视情况核减所在学校（地方及部门）申报教育厅科学技术研究项目的数量，同时记录信誉档案。</w:t>
      </w:r>
      <w:r w:rsidRPr="00180DEF">
        <w:rPr>
          <w:rFonts w:ascii="ˎ̥" w:hAnsi="ˎ̥"/>
          <w:color w:val="444444"/>
          <w:sz w:val="21"/>
          <w:szCs w:val="21"/>
        </w:rPr>
        <w:br/>
      </w:r>
      <w:r w:rsidRPr="00180DEF">
        <w:rPr>
          <w:rFonts w:ascii="ˎ̥" w:hAnsi="ˎ̥"/>
          <w:color w:val="444444"/>
          <w:sz w:val="21"/>
          <w:szCs w:val="21"/>
        </w:rPr>
        <w:t xml:space="preserve">　　第二十四条对没有达到合同指标成果要求，提出限期改进意见，暂缓通过。未通过验收的项目分别应在接到通知的半年内，针对存在的问题</w:t>
      </w:r>
      <w:proofErr w:type="gramStart"/>
      <w:r w:rsidRPr="00180DEF">
        <w:rPr>
          <w:rFonts w:ascii="ˎ̥" w:hAnsi="ˎ̥"/>
          <w:color w:val="444444"/>
          <w:sz w:val="21"/>
          <w:szCs w:val="21"/>
        </w:rPr>
        <w:t>作出</w:t>
      </w:r>
      <w:proofErr w:type="gramEnd"/>
      <w:r w:rsidRPr="00180DEF">
        <w:rPr>
          <w:rFonts w:ascii="ˎ̥" w:hAnsi="ˎ̥"/>
          <w:color w:val="444444"/>
          <w:sz w:val="21"/>
          <w:szCs w:val="21"/>
        </w:rPr>
        <w:t>相应改进后，再次提出验收申请。若在未通过验收或未按要求验收的，个人不在承担省教育厅科研项目。</w:t>
      </w:r>
      <w:r w:rsidRPr="00180DEF">
        <w:rPr>
          <w:rFonts w:ascii="ˎ̥" w:hAnsi="ˎ̥"/>
          <w:color w:val="444444"/>
          <w:sz w:val="21"/>
          <w:szCs w:val="21"/>
        </w:rPr>
        <w:br/>
      </w:r>
      <w:r w:rsidRPr="00180DEF">
        <w:rPr>
          <w:rFonts w:ascii="ˎ̥" w:hAnsi="ˎ̥"/>
          <w:color w:val="444444"/>
          <w:sz w:val="21"/>
          <w:szCs w:val="21"/>
        </w:rPr>
        <w:t xml:space="preserve">　　第二十五条对参加验收工作的专家，由组织验收单位酌情发给技术咨询费，费用</w:t>
      </w:r>
      <w:proofErr w:type="gramStart"/>
      <w:r w:rsidRPr="00180DEF">
        <w:rPr>
          <w:rFonts w:ascii="ˎ̥" w:hAnsi="ˎ̥"/>
          <w:color w:val="444444"/>
          <w:sz w:val="21"/>
          <w:szCs w:val="21"/>
        </w:rPr>
        <w:t>由成果</w:t>
      </w:r>
      <w:proofErr w:type="gramEnd"/>
      <w:r w:rsidRPr="00180DEF">
        <w:rPr>
          <w:rFonts w:ascii="ˎ̥" w:hAnsi="ˎ̥"/>
          <w:color w:val="444444"/>
          <w:sz w:val="21"/>
          <w:szCs w:val="21"/>
        </w:rPr>
        <w:t>完成单位支付。</w:t>
      </w:r>
      <w:r w:rsidRPr="00180DEF">
        <w:rPr>
          <w:rFonts w:ascii="ˎ̥" w:hAnsi="ˎ̥"/>
          <w:color w:val="444444"/>
          <w:sz w:val="21"/>
          <w:szCs w:val="21"/>
        </w:rPr>
        <w:br/>
      </w:r>
      <w:r w:rsidRPr="00180DEF">
        <w:rPr>
          <w:rFonts w:ascii="ˎ̥" w:hAnsi="ˎ̥"/>
          <w:color w:val="444444"/>
          <w:sz w:val="21"/>
          <w:szCs w:val="21"/>
        </w:rPr>
        <w:t xml:space="preserve">　　第二十六条通过验收的科技成果，在一个月内</w:t>
      </w:r>
      <w:proofErr w:type="gramStart"/>
      <w:r w:rsidRPr="00180DEF">
        <w:rPr>
          <w:rFonts w:ascii="ˎ̥" w:hAnsi="ˎ̥"/>
          <w:color w:val="444444"/>
          <w:sz w:val="21"/>
          <w:szCs w:val="21"/>
        </w:rPr>
        <w:t>由成果</w:t>
      </w:r>
      <w:proofErr w:type="gramEnd"/>
      <w:r w:rsidRPr="00180DEF">
        <w:rPr>
          <w:rFonts w:ascii="ˎ̥" w:hAnsi="ˎ̥"/>
          <w:color w:val="444444"/>
          <w:sz w:val="21"/>
          <w:szCs w:val="21"/>
        </w:rPr>
        <w:t>完成单位将《验收证书》（一式五份）送省教育厅科技管理部门核准、登记、编号、盖章。经教育厅验收合格的科技成果，根据科技</w:t>
      </w:r>
      <w:proofErr w:type="gramStart"/>
      <w:r w:rsidRPr="00180DEF">
        <w:rPr>
          <w:rFonts w:ascii="ˎ̥" w:hAnsi="ˎ̥"/>
          <w:color w:val="444444"/>
          <w:sz w:val="21"/>
          <w:szCs w:val="21"/>
        </w:rPr>
        <w:t>厅成果</w:t>
      </w:r>
      <w:proofErr w:type="gramEnd"/>
      <w:r w:rsidRPr="00180DEF">
        <w:rPr>
          <w:rFonts w:ascii="ˎ̥" w:hAnsi="ˎ̥"/>
          <w:color w:val="444444"/>
          <w:sz w:val="21"/>
          <w:szCs w:val="21"/>
        </w:rPr>
        <w:t>管理有关规定，进行成果登记，发放吉林省科技成果证书。</w:t>
      </w:r>
      <w:r w:rsidRPr="00180DEF">
        <w:rPr>
          <w:rFonts w:ascii="ˎ̥" w:hAnsi="ˎ̥"/>
          <w:color w:val="444444"/>
          <w:sz w:val="21"/>
          <w:szCs w:val="21"/>
        </w:rPr>
        <w:br/>
      </w:r>
      <w:r w:rsidRPr="00180DEF">
        <w:rPr>
          <w:rFonts w:ascii="ˎ̥" w:hAnsi="ˎ̥"/>
          <w:color w:val="444444"/>
          <w:sz w:val="21"/>
          <w:szCs w:val="21"/>
        </w:rPr>
        <w:t xml:space="preserve">　　第二十七条如发现验收内容弄虚作假或剽窃他人成果者，撤销验收，追回验收证书，并于三年内不得申请验收。</w:t>
      </w:r>
      <w:r w:rsidRPr="00180DEF">
        <w:rPr>
          <w:rFonts w:ascii="ˎ̥" w:hAnsi="ˎ̥"/>
          <w:color w:val="444444"/>
          <w:sz w:val="21"/>
          <w:szCs w:val="21"/>
        </w:rPr>
        <w:br/>
      </w:r>
      <w:r w:rsidRPr="00180DEF">
        <w:rPr>
          <w:rFonts w:ascii="ˎ̥" w:hAnsi="ˎ̥"/>
          <w:color w:val="444444"/>
          <w:sz w:val="21"/>
          <w:szCs w:val="21"/>
        </w:rPr>
        <w:t xml:space="preserve">　　第二十八条对某些探索性强的基础研究项目，因与预期不符难以继续开展研究的项目，可由项目负责人提交书面报告，做出课题总结，并阐明原因，由所在学校按项目申报渠道正式上报教育厅。教育厅根据实际情况采取专家考察或其他形式核实后，予以调整或终止。</w:t>
      </w:r>
      <w:r w:rsidRPr="00180DEF">
        <w:rPr>
          <w:rFonts w:ascii="ˎ̥" w:hAnsi="ˎ̥"/>
          <w:color w:val="444444"/>
          <w:sz w:val="21"/>
          <w:szCs w:val="21"/>
        </w:rPr>
        <w:br/>
      </w:r>
      <w:r w:rsidRPr="00180DEF">
        <w:rPr>
          <w:rFonts w:ascii="ˎ̥" w:hAnsi="ˎ̥"/>
          <w:color w:val="444444"/>
          <w:sz w:val="21"/>
          <w:szCs w:val="21"/>
        </w:rPr>
        <w:t xml:space="preserve">　　第二十九条项目的研究成果，包括专著、论文、软件、数据库、专利以及鉴定证书、成果报道等，应注明</w:t>
      </w:r>
      <w:r w:rsidRPr="00180DEF">
        <w:rPr>
          <w:rFonts w:ascii="ˎ̥" w:hAnsi="ˎ̥"/>
          <w:color w:val="444444"/>
          <w:sz w:val="21"/>
          <w:szCs w:val="21"/>
        </w:rPr>
        <w:t>"</w:t>
      </w:r>
      <w:r w:rsidRPr="00180DEF">
        <w:rPr>
          <w:rFonts w:ascii="ˎ̥" w:hAnsi="ˎ̥"/>
          <w:color w:val="444444"/>
          <w:sz w:val="21"/>
          <w:szCs w:val="21"/>
        </w:rPr>
        <w:t>吉林省教育厅科学技术研究项目资助</w:t>
      </w:r>
      <w:r w:rsidRPr="00180DEF">
        <w:rPr>
          <w:rFonts w:ascii="ˎ̥" w:hAnsi="ˎ̥"/>
          <w:color w:val="444444"/>
          <w:sz w:val="21"/>
          <w:szCs w:val="21"/>
        </w:rPr>
        <w:t>"</w:t>
      </w:r>
      <w:r w:rsidRPr="00180DEF">
        <w:rPr>
          <w:rFonts w:ascii="ˎ̥" w:hAnsi="ˎ̥"/>
          <w:color w:val="444444"/>
          <w:sz w:val="21"/>
          <w:szCs w:val="21"/>
        </w:rPr>
        <w:t>和项目编号，未标注的不予列入该项目成果范围。</w:t>
      </w:r>
    </w:p>
    <w:p w:rsidR="00157B9F" w:rsidRPr="00180DEF" w:rsidRDefault="00157B9F" w:rsidP="00157B9F">
      <w:pPr>
        <w:pStyle w:val="a3"/>
        <w:spacing w:line="480" w:lineRule="auto"/>
        <w:jc w:val="center"/>
        <w:rPr>
          <w:rFonts w:ascii="ˎ̥" w:hAnsi="ˎ̥"/>
          <w:color w:val="444444"/>
          <w:sz w:val="21"/>
          <w:szCs w:val="21"/>
        </w:rPr>
      </w:pPr>
      <w:r w:rsidRPr="00180DEF">
        <w:rPr>
          <w:rFonts w:ascii="ˎ̥" w:hAnsi="ˎ̥"/>
          <w:color w:val="444444"/>
          <w:sz w:val="21"/>
          <w:szCs w:val="21"/>
        </w:rPr>
        <w:t>第五</w:t>
      </w:r>
      <w:proofErr w:type="gramStart"/>
      <w:r w:rsidRPr="00180DEF">
        <w:rPr>
          <w:rFonts w:ascii="ˎ̥" w:hAnsi="ˎ̥"/>
          <w:color w:val="444444"/>
          <w:sz w:val="21"/>
          <w:szCs w:val="21"/>
        </w:rPr>
        <w:t>章项目</w:t>
      </w:r>
      <w:proofErr w:type="gramEnd"/>
      <w:r w:rsidRPr="00180DEF">
        <w:rPr>
          <w:rFonts w:ascii="ˎ̥" w:hAnsi="ˎ̥"/>
          <w:color w:val="444444"/>
          <w:sz w:val="21"/>
          <w:szCs w:val="21"/>
        </w:rPr>
        <w:t>经费与财务管理</w:t>
      </w:r>
    </w:p>
    <w:p w:rsidR="00157B9F" w:rsidRPr="00180DEF" w:rsidRDefault="00157B9F" w:rsidP="00157B9F">
      <w:pPr>
        <w:pStyle w:val="a3"/>
        <w:spacing w:line="480" w:lineRule="auto"/>
        <w:rPr>
          <w:rFonts w:ascii="ˎ̥" w:hAnsi="ˎ̥"/>
          <w:color w:val="444444"/>
          <w:sz w:val="21"/>
          <w:szCs w:val="21"/>
        </w:rPr>
      </w:pPr>
      <w:r w:rsidRPr="00180DEF">
        <w:rPr>
          <w:rFonts w:ascii="ˎ̥" w:hAnsi="ˎ̥"/>
          <w:color w:val="444444"/>
          <w:sz w:val="21"/>
          <w:szCs w:val="21"/>
        </w:rPr>
        <w:lastRenderedPageBreak/>
        <w:t xml:space="preserve">　　第三十条教育厅科学技术研究项目资助经费按年度拨至项目负责人所在学校，专款专用。</w:t>
      </w:r>
      <w:r w:rsidRPr="00180DEF">
        <w:rPr>
          <w:rFonts w:ascii="ˎ̥" w:hAnsi="ˎ̥"/>
          <w:color w:val="444444"/>
          <w:sz w:val="21"/>
          <w:szCs w:val="21"/>
        </w:rPr>
        <w:br/>
      </w:r>
      <w:r w:rsidRPr="00180DEF">
        <w:rPr>
          <w:rFonts w:ascii="ˎ̥" w:hAnsi="ˎ̥"/>
          <w:color w:val="444444"/>
          <w:sz w:val="21"/>
          <w:szCs w:val="21"/>
        </w:rPr>
        <w:t xml:space="preserve">　　第三十一条教育厅科学技术研究项目资助经费由项目承担学校负责管理，经费管理和使用必须严格执行《教育部财政部关于进一步加强高校科研经费管理的若干意见》以及国家有关财经和科研项目管理的法律法规及政策，任何部门和单位不得截留、挤占或挪用科研经费。</w:t>
      </w:r>
      <w:r w:rsidRPr="00180DEF">
        <w:rPr>
          <w:rFonts w:ascii="ˎ̥" w:hAnsi="ˎ̥"/>
          <w:color w:val="444444"/>
          <w:sz w:val="21"/>
          <w:szCs w:val="21"/>
        </w:rPr>
        <w:br/>
      </w:r>
      <w:r w:rsidRPr="00180DEF">
        <w:rPr>
          <w:rFonts w:ascii="ˎ̥" w:hAnsi="ˎ̥"/>
          <w:color w:val="444444"/>
          <w:sz w:val="21"/>
          <w:szCs w:val="21"/>
        </w:rPr>
        <w:t xml:space="preserve">　　第三十二条凡使用教育厅科学技术研究项目经费购置的资产，均属国有资产，应纳入学校资产统一管理，合理使用，认真维护。</w:t>
      </w:r>
      <w:r w:rsidRPr="00180DEF">
        <w:rPr>
          <w:rFonts w:ascii="ˎ̥" w:hAnsi="ˎ̥"/>
          <w:color w:val="444444"/>
          <w:sz w:val="21"/>
          <w:szCs w:val="21"/>
        </w:rPr>
        <w:br/>
      </w:r>
      <w:r w:rsidRPr="00180DEF">
        <w:rPr>
          <w:rFonts w:ascii="ˎ̥" w:hAnsi="ˎ̥"/>
          <w:color w:val="444444"/>
          <w:sz w:val="21"/>
          <w:szCs w:val="21"/>
        </w:rPr>
        <w:t xml:space="preserve">　　第三十三条教育厅科学技术研究项目资助经费不得用于缴纳各种罚款、还贷、捐赠赞助、对外投资等支出，也不得用于弥补与项目无关的日常公用经费开支以及国家规定不得列入的其它支出。</w:t>
      </w:r>
      <w:r w:rsidRPr="00180DEF">
        <w:rPr>
          <w:rFonts w:ascii="ˎ̥" w:hAnsi="ˎ̥"/>
          <w:color w:val="444444"/>
          <w:sz w:val="21"/>
          <w:szCs w:val="21"/>
        </w:rPr>
        <w:br/>
      </w:r>
      <w:r w:rsidRPr="00180DEF">
        <w:rPr>
          <w:rFonts w:ascii="ˎ̥" w:hAnsi="ˎ̥"/>
          <w:color w:val="444444"/>
          <w:sz w:val="21"/>
          <w:szCs w:val="21"/>
        </w:rPr>
        <w:t xml:space="preserve">　　第三十四条各高等学校要建立健全科研经费管理责任制，进一步明确学校科研、财务等部门及项目负责人在科研经费使用与管理中的职责和权限。学校科研部门负责科研项目管理，并配合财务部门做好经费管理有关工作；财务部门负责科研经费的财务管理和会计核算，指导和监督项目负责人在职权范围内的经济活动；项目负责人应严格按照项目管理办法和批复的预算使用经费，自觉接受有关部门的监督检查，并对科研经费使用的真实性、有效性承担经济与法律责任。</w:t>
      </w:r>
      <w:r w:rsidRPr="00180DEF">
        <w:rPr>
          <w:rFonts w:ascii="ˎ̥" w:hAnsi="ˎ̥"/>
          <w:color w:val="444444"/>
          <w:sz w:val="21"/>
          <w:szCs w:val="21"/>
        </w:rPr>
        <w:br/>
      </w:r>
      <w:r w:rsidRPr="00180DEF">
        <w:rPr>
          <w:rFonts w:ascii="ˎ̥" w:hAnsi="ˎ̥"/>
          <w:color w:val="444444"/>
          <w:sz w:val="21"/>
          <w:szCs w:val="21"/>
        </w:rPr>
        <w:t xml:space="preserve">　　第三十五条对违反国家财经及科研项目管理有关法律法规和政策规定，滥用科研经费的，将追究项目负责人和领导者的责任，同时我厅将停拨项目经费并通报批评，情节严重的可撤销项目，并取消相关单位今后一年申请我厅科研项目的资格。构成犯罪的，依法由国家司法机关追究刑事责任。</w:t>
      </w:r>
      <w:r w:rsidRPr="00180DEF">
        <w:rPr>
          <w:rFonts w:ascii="ˎ̥" w:hAnsi="ˎ̥"/>
          <w:color w:val="444444"/>
          <w:sz w:val="21"/>
          <w:szCs w:val="21"/>
        </w:rPr>
        <w:br/>
      </w:r>
      <w:r w:rsidRPr="00180DEF">
        <w:rPr>
          <w:rFonts w:ascii="ˎ̥" w:hAnsi="ˎ̥"/>
          <w:color w:val="444444"/>
          <w:sz w:val="21"/>
          <w:szCs w:val="21"/>
        </w:rPr>
        <w:t xml:space="preserve">　　第三十六条对终止和撤销的项目，项目承担学校应及时清理账目，编制项目决算并按项目申报渠道上报教育厅，同时将已拨经费的余额退还教育厅，不得挪作他用。</w:t>
      </w:r>
    </w:p>
    <w:p w:rsidR="00157B9F" w:rsidRPr="00180DEF" w:rsidRDefault="00157B9F" w:rsidP="00157B9F">
      <w:pPr>
        <w:pStyle w:val="a3"/>
        <w:spacing w:line="480" w:lineRule="auto"/>
        <w:jc w:val="center"/>
        <w:rPr>
          <w:rFonts w:ascii="ˎ̥" w:hAnsi="ˎ̥"/>
          <w:color w:val="444444"/>
          <w:sz w:val="21"/>
          <w:szCs w:val="21"/>
        </w:rPr>
      </w:pPr>
      <w:r w:rsidRPr="00180DEF">
        <w:rPr>
          <w:rFonts w:ascii="ˎ̥" w:hAnsi="ˎ̥"/>
          <w:color w:val="444444"/>
          <w:sz w:val="21"/>
          <w:szCs w:val="21"/>
        </w:rPr>
        <w:t>第六章附则</w:t>
      </w:r>
    </w:p>
    <w:p w:rsidR="00157B9F" w:rsidRPr="00180DEF" w:rsidRDefault="00157B9F" w:rsidP="00157B9F">
      <w:pPr>
        <w:pStyle w:val="a3"/>
        <w:spacing w:line="480" w:lineRule="auto"/>
        <w:rPr>
          <w:rFonts w:ascii="ˎ̥" w:hAnsi="ˎ̥"/>
          <w:color w:val="444444"/>
          <w:sz w:val="21"/>
          <w:szCs w:val="21"/>
        </w:rPr>
      </w:pPr>
      <w:r w:rsidRPr="00180DEF">
        <w:rPr>
          <w:rFonts w:ascii="ˎ̥" w:hAnsi="ˎ̥"/>
          <w:color w:val="444444"/>
          <w:sz w:val="21"/>
          <w:szCs w:val="21"/>
        </w:rPr>
        <w:lastRenderedPageBreak/>
        <w:t xml:space="preserve">　　第三十七条本办法自</w:t>
      </w:r>
      <w:r w:rsidRPr="00180DEF">
        <w:rPr>
          <w:rFonts w:ascii="ˎ̥" w:hAnsi="ˎ̥"/>
          <w:color w:val="444444"/>
          <w:sz w:val="21"/>
          <w:szCs w:val="21"/>
        </w:rPr>
        <w:t>2007</w:t>
      </w:r>
      <w:r w:rsidRPr="00180DEF">
        <w:rPr>
          <w:rFonts w:ascii="ˎ̥" w:hAnsi="ˎ̥"/>
          <w:color w:val="444444"/>
          <w:sz w:val="21"/>
          <w:szCs w:val="21"/>
        </w:rPr>
        <w:t>年</w:t>
      </w:r>
      <w:r w:rsidRPr="00180DEF">
        <w:rPr>
          <w:rFonts w:ascii="ˎ̥" w:hAnsi="ˎ̥"/>
          <w:color w:val="444444"/>
          <w:sz w:val="21"/>
          <w:szCs w:val="21"/>
        </w:rPr>
        <w:t>11</w:t>
      </w:r>
      <w:r w:rsidRPr="00180DEF">
        <w:rPr>
          <w:rFonts w:ascii="ˎ̥" w:hAnsi="ˎ̥"/>
          <w:color w:val="444444"/>
          <w:sz w:val="21"/>
          <w:szCs w:val="21"/>
        </w:rPr>
        <w:t>月</w:t>
      </w:r>
      <w:r w:rsidRPr="00180DEF">
        <w:rPr>
          <w:rFonts w:ascii="ˎ̥" w:hAnsi="ˎ̥"/>
          <w:color w:val="444444"/>
          <w:sz w:val="21"/>
          <w:szCs w:val="21"/>
        </w:rPr>
        <w:t>1</w:t>
      </w:r>
      <w:r w:rsidRPr="00180DEF">
        <w:rPr>
          <w:rFonts w:ascii="ˎ̥" w:hAnsi="ˎ̥"/>
          <w:color w:val="444444"/>
          <w:sz w:val="21"/>
          <w:szCs w:val="21"/>
        </w:rPr>
        <w:t>日起执行。公布之日起实施，由省教育厅科研处负责解释。</w:t>
      </w:r>
    </w:p>
    <w:p w:rsidR="00043220" w:rsidRPr="00180DEF" w:rsidRDefault="00043220">
      <w:pPr>
        <w:rPr>
          <w:szCs w:val="21"/>
        </w:rPr>
      </w:pPr>
    </w:p>
    <w:sectPr w:rsidR="00043220" w:rsidRPr="00180DEF" w:rsidSect="000432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300" w:rsidRDefault="00022300" w:rsidP="00082430">
      <w:r>
        <w:separator/>
      </w:r>
    </w:p>
  </w:endnote>
  <w:endnote w:type="continuationSeparator" w:id="0">
    <w:p w:rsidR="00022300" w:rsidRDefault="00022300" w:rsidP="00082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300" w:rsidRDefault="00022300" w:rsidP="00082430">
      <w:r>
        <w:separator/>
      </w:r>
    </w:p>
  </w:footnote>
  <w:footnote w:type="continuationSeparator" w:id="0">
    <w:p w:rsidR="00022300" w:rsidRDefault="00022300" w:rsidP="00082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7B9F"/>
    <w:rsid w:val="00020693"/>
    <w:rsid w:val="00022300"/>
    <w:rsid w:val="00043220"/>
    <w:rsid w:val="00043278"/>
    <w:rsid w:val="00072F33"/>
    <w:rsid w:val="00082430"/>
    <w:rsid w:val="00157B9F"/>
    <w:rsid w:val="001726D8"/>
    <w:rsid w:val="00180DEF"/>
    <w:rsid w:val="001C5192"/>
    <w:rsid w:val="002F2045"/>
    <w:rsid w:val="002F229C"/>
    <w:rsid w:val="003B4D06"/>
    <w:rsid w:val="003C1421"/>
    <w:rsid w:val="004C00C8"/>
    <w:rsid w:val="00503F6F"/>
    <w:rsid w:val="00505FAA"/>
    <w:rsid w:val="006D048C"/>
    <w:rsid w:val="006D14CD"/>
    <w:rsid w:val="006F6E95"/>
    <w:rsid w:val="0074656F"/>
    <w:rsid w:val="007C1D7D"/>
    <w:rsid w:val="007E47E8"/>
    <w:rsid w:val="007E685E"/>
    <w:rsid w:val="008B7822"/>
    <w:rsid w:val="008D2A87"/>
    <w:rsid w:val="008D4BDB"/>
    <w:rsid w:val="00953DE2"/>
    <w:rsid w:val="00975BEF"/>
    <w:rsid w:val="009F2369"/>
    <w:rsid w:val="00A114EB"/>
    <w:rsid w:val="00B066C4"/>
    <w:rsid w:val="00B6276F"/>
    <w:rsid w:val="00B638F8"/>
    <w:rsid w:val="00C471E2"/>
    <w:rsid w:val="00C62140"/>
    <w:rsid w:val="00C82D24"/>
    <w:rsid w:val="00D038C9"/>
    <w:rsid w:val="00DB39D2"/>
    <w:rsid w:val="00DC669C"/>
    <w:rsid w:val="00E57DA4"/>
    <w:rsid w:val="00ED5CB2"/>
    <w:rsid w:val="00EE5121"/>
    <w:rsid w:val="00EF728C"/>
    <w:rsid w:val="00F4204E"/>
    <w:rsid w:val="00F51014"/>
    <w:rsid w:val="00F93464"/>
    <w:rsid w:val="00FB3B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2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B9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082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2430"/>
    <w:rPr>
      <w:sz w:val="18"/>
      <w:szCs w:val="18"/>
    </w:rPr>
  </w:style>
  <w:style w:type="paragraph" w:styleId="a5">
    <w:name w:val="footer"/>
    <w:basedOn w:val="a"/>
    <w:link w:val="Char0"/>
    <w:uiPriority w:val="99"/>
    <w:semiHidden/>
    <w:unhideWhenUsed/>
    <w:rsid w:val="0008243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82430"/>
    <w:rPr>
      <w:sz w:val="18"/>
      <w:szCs w:val="18"/>
    </w:rPr>
  </w:style>
  <w:style w:type="character" w:customStyle="1" w:styleId="style71">
    <w:name w:val="style71"/>
    <w:basedOn w:val="a0"/>
    <w:rsid w:val="00082430"/>
    <w:rPr>
      <w:b/>
      <w:bCs/>
      <w:color w:val="D70703"/>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738</Words>
  <Characters>4208</Characters>
  <Application>Microsoft Office Word</Application>
  <DocSecurity>0</DocSecurity>
  <Lines>35</Lines>
  <Paragraphs>9</Paragraphs>
  <ScaleCrop>false</ScaleCrop>
  <Company>Sky123.Org</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2012</cp:lastModifiedBy>
  <cp:revision>4</cp:revision>
  <dcterms:created xsi:type="dcterms:W3CDTF">2013-11-08T06:11:00Z</dcterms:created>
  <dcterms:modified xsi:type="dcterms:W3CDTF">2013-11-08T06:13:00Z</dcterms:modified>
</cp:coreProperties>
</file>