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40" w:lineRule="exact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附件1：</w:t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 w:ascii="方正小标宋_GBK" w:hAnsi="宋体" w:eastAsia="方正小标宋_GBK"/>
          <w:b/>
          <w:bCs w:val="0"/>
          <w:sz w:val="36"/>
          <w:szCs w:val="36"/>
          <w:lang w:eastAsia="zh-CN"/>
        </w:rPr>
        <w:t>九台区</w:t>
      </w:r>
      <w:r>
        <w:rPr>
          <w:rFonts w:hint="eastAsia" w:ascii="方正小标宋_GBK" w:hAnsi="宋体" w:eastAsia="方正小标宋_GBK"/>
          <w:b/>
          <w:bCs w:val="0"/>
          <w:sz w:val="36"/>
          <w:szCs w:val="36"/>
        </w:rPr>
        <w:t>企业技术需求（</w:t>
      </w:r>
      <w:r>
        <w:rPr>
          <w:rFonts w:hint="eastAsia" w:ascii="方正小标宋_GBK" w:hAnsi="宋体" w:eastAsia="方正小标宋_GBK"/>
          <w:b/>
          <w:bCs w:val="0"/>
          <w:sz w:val="36"/>
          <w:szCs w:val="36"/>
          <w:lang w:eastAsia="zh-CN"/>
        </w:rPr>
        <w:t>技术</w:t>
      </w:r>
      <w:r>
        <w:rPr>
          <w:rFonts w:hint="eastAsia" w:ascii="方正小标宋_GBK" w:hAnsi="宋体" w:eastAsia="方正小标宋_GBK"/>
          <w:b/>
          <w:bCs w:val="0"/>
          <w:sz w:val="36"/>
          <w:szCs w:val="36"/>
        </w:rPr>
        <w:t>难题）</w:t>
      </w:r>
      <w:r>
        <w:rPr>
          <w:rFonts w:hint="eastAsia" w:ascii="方正小标宋_GBK" w:hAnsi="宋体" w:eastAsia="方正小标宋_GBK"/>
          <w:b/>
          <w:bCs w:val="0"/>
          <w:sz w:val="36"/>
          <w:szCs w:val="36"/>
          <w:lang w:eastAsia="zh-CN"/>
        </w:rPr>
        <w:t>征集</w:t>
      </w:r>
      <w:r>
        <w:rPr>
          <w:rFonts w:hint="eastAsia" w:ascii="方正小标宋_GBK" w:hAnsi="宋体" w:eastAsia="方正小标宋_GBK"/>
          <w:b/>
          <w:bCs w:val="0"/>
          <w:sz w:val="36"/>
          <w:szCs w:val="36"/>
        </w:rPr>
        <w:t>表</w:t>
      </w:r>
    </w:p>
    <w:bookmarkEnd w:id="0"/>
    <w:tbl>
      <w:tblPr>
        <w:tblStyle w:val="3"/>
        <w:tblpPr w:leftFromText="180" w:rightFromText="180" w:vertAnchor="text" w:horzAnchor="page" w:tblpX="722" w:tblpY="653"/>
        <w:tblOverlap w:val="never"/>
        <w:tblW w:w="102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661"/>
        <w:gridCol w:w="1260"/>
        <w:gridCol w:w="1980"/>
        <w:gridCol w:w="1260"/>
        <w:gridCol w:w="2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557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企业名称</w:t>
            </w:r>
          </w:p>
        </w:tc>
        <w:tc>
          <w:tcPr>
            <w:tcW w:w="4901" w:type="dxa"/>
            <w:gridSpan w:val="3"/>
            <w:vAlign w:val="center"/>
          </w:tcPr>
          <w:p>
            <w:pPr>
              <w:pStyle w:val="2"/>
              <w:tabs>
                <w:tab w:val="left" w:pos="281"/>
              </w:tabs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吉林省牧硕养殖有限公司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所属行业</w:t>
            </w:r>
          </w:p>
        </w:tc>
        <w:tc>
          <w:tcPr>
            <w:tcW w:w="257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畜牧业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69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企业基本情况</w:t>
            </w:r>
          </w:p>
        </w:tc>
        <w:tc>
          <w:tcPr>
            <w:tcW w:w="873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宋体" w:cs="Times New Roman"/>
                <w:bCs/>
                <w:kern w:val="44"/>
                <w:sz w:val="21"/>
                <w:szCs w:val="4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44"/>
                <w:sz w:val="21"/>
                <w:szCs w:val="44"/>
                <w:lang w:val="en-US" w:eastAsia="zh-CN" w:bidi="ar-SA"/>
              </w:rPr>
              <w:t>吉林省牧硕养殖有限公司，是一家集种牛引进、奶牛饲养、奶牛繁育、饲草（青贮）种植、饲料加工的大型现代化牧场。公司占地面积101公顷，注册资本5.3亿元，现存栏8000余头澳大利亚荷斯坦奶牛，日产鲜奶100余吨，现为吉林省规模最大的绿色、生态的大型现代化养殖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单位地址</w:t>
            </w:r>
          </w:p>
        </w:tc>
        <w:tc>
          <w:tcPr>
            <w:tcW w:w="4901" w:type="dxa"/>
            <w:gridSpan w:val="3"/>
            <w:vAlign w:val="center"/>
          </w:tcPr>
          <w:p>
            <w:pPr>
              <w:ind w:left="105" w:leftChars="5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长春市九台区营城街道办事处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邮政编码</w:t>
            </w:r>
          </w:p>
        </w:tc>
        <w:tc>
          <w:tcPr>
            <w:tcW w:w="257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 系 人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殷浩茗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单位电话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82472988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移动电话</w:t>
            </w:r>
          </w:p>
        </w:tc>
        <w:tc>
          <w:tcPr>
            <w:tcW w:w="25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15948641155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E-mail</w:t>
            </w:r>
          </w:p>
        </w:tc>
        <w:tc>
          <w:tcPr>
            <w:tcW w:w="4901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444180991@qq.com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传    真</w:t>
            </w:r>
          </w:p>
        </w:tc>
        <w:tc>
          <w:tcPr>
            <w:tcW w:w="25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无</w:t>
            </w:r>
            <w:r>
              <w:rPr>
                <w:rFonts w:hint="eastAsia" w:ascii="宋体" w:hAnsi="宋体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261" w:type="dxa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企业</w:t>
            </w:r>
            <w:r>
              <w:rPr>
                <w:rFonts w:hint="eastAsia" w:ascii="宋体" w:hAnsi="宋体"/>
                <w:b/>
                <w:szCs w:val="21"/>
              </w:rPr>
              <w:t>技术需求（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技术</w:t>
            </w:r>
            <w:r>
              <w:rPr>
                <w:rFonts w:hint="eastAsia" w:ascii="宋体" w:hAnsi="宋体"/>
                <w:b/>
                <w:szCs w:val="21"/>
              </w:rPr>
              <w:t>难题）内容简要说明：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(写明企业在生产中需要解决的技术难题、技术需求或可转化的科研成果)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5" w:hRule="atLeast"/>
        </w:trPr>
        <w:tc>
          <w:tcPr>
            <w:tcW w:w="10261" w:type="dxa"/>
            <w:gridSpan w:val="6"/>
            <w:tcBorders>
              <w:top w:val="nil"/>
            </w:tcBorders>
            <w:vAlign w:val="top"/>
          </w:tcPr>
          <w:p>
            <w:pPr>
              <w:numPr>
                <w:ilvl w:val="0"/>
                <w:numId w:val="1"/>
              </w:numPr>
              <w:ind w:right="28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养殖产生的粪尿可制作成机液肥，该项目在实验研发阶段，希望能在技术和信息上给予支持。</w:t>
            </w:r>
          </w:p>
          <w:p>
            <w:pPr>
              <w:numPr>
                <w:ilvl w:val="0"/>
                <w:numId w:val="1"/>
              </w:numPr>
              <w:ind w:right="28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部分奶牛疾病的预防与治疗手段/方法需进一步提升，如乳房炎、子宫炎、蹄病等病理，需要监测、检测硬件与培训上的支持。</w:t>
            </w:r>
          </w:p>
          <w:p>
            <w:pPr>
              <w:numPr>
                <w:ilvl w:val="0"/>
                <w:numId w:val="1"/>
              </w:numPr>
              <w:ind w:right="28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在养殖过程中，奶牛发情揭发率依旧比国外低，如何能提高发情揭发率，需要信息与技术上的支持。</w:t>
            </w:r>
          </w:p>
          <w:p>
            <w:pPr>
              <w:numPr>
                <w:ilvl w:val="0"/>
                <w:numId w:val="1"/>
              </w:numPr>
              <w:ind w:right="28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检化验过程中微生物致病菌培养、药敏试验，技术薄弱、实验室标准较低，需要检测硬件、信息、技术上的支持。</w:t>
            </w:r>
          </w:p>
          <w:p>
            <w:pPr>
              <w:numPr>
                <w:ilvl w:val="0"/>
                <w:numId w:val="1"/>
              </w:numPr>
              <w:ind w:right="28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如何提高饲料转化率，需要相关信息、技术上的支持。</w:t>
            </w:r>
          </w:p>
          <w:p>
            <w:pPr>
              <w:numPr>
                <w:ilvl w:val="0"/>
                <w:numId w:val="0"/>
              </w:numPr>
              <w:ind w:right="28" w:right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szCs w:val="21"/>
              </w:rPr>
              <w:t>奶厅牛只挤奶识别准确率低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</w:rPr>
              <w:t>无法正确分析挤奶数据（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涵盖</w:t>
            </w:r>
            <w:r>
              <w:rPr>
                <w:rFonts w:hint="eastAsia" w:ascii="宋体" w:hAnsi="宋体"/>
                <w:color w:val="000000"/>
                <w:szCs w:val="21"/>
              </w:rPr>
              <w:t>效率、奶产量、电导率、乳成分等）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</w:rPr>
              <w:t>更谈不上繁殖数据（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涵盖</w:t>
            </w:r>
            <w:r>
              <w:rPr>
                <w:rFonts w:hint="eastAsia" w:ascii="宋体" w:hAnsi="宋体"/>
                <w:color w:val="000000"/>
                <w:szCs w:val="21"/>
              </w:rPr>
              <w:t>输精、流产、妊娠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等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</w:rPr>
              <w:t>兽医保健（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涵盖</w:t>
            </w:r>
            <w:r>
              <w:rPr>
                <w:rFonts w:hint="eastAsia" w:ascii="宋体" w:hAnsi="宋体"/>
                <w:color w:val="000000"/>
                <w:szCs w:val="21"/>
              </w:rPr>
              <w:t>揭发病牛、跟踪治疗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等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</w:rPr>
              <w:t>饲养管理（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涵盖</w:t>
            </w:r>
            <w:r>
              <w:rPr>
                <w:rFonts w:hint="eastAsia" w:ascii="宋体" w:hAnsi="宋体"/>
                <w:color w:val="000000"/>
                <w:szCs w:val="21"/>
              </w:rPr>
              <w:t>活动量、体重、舒适度、营养监控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等</w:t>
            </w:r>
            <w:r>
              <w:rPr>
                <w:rFonts w:hint="eastAsia" w:ascii="宋体" w:hAnsi="宋体"/>
                <w:color w:val="000000"/>
                <w:szCs w:val="21"/>
              </w:rPr>
              <w:t>）等生产相关数据的有效统计分析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261" w:type="dxa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现有工作基础（包括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企业解决技术难题、技术需求</w:t>
            </w:r>
            <w:r>
              <w:rPr>
                <w:rFonts w:hint="eastAsia" w:ascii="宋体" w:hAnsi="宋体"/>
                <w:b/>
                <w:szCs w:val="21"/>
              </w:rPr>
              <w:t>已具备的人、财、物及技术条件）：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10261" w:type="dxa"/>
            <w:gridSpan w:val="6"/>
            <w:tcBorders>
              <w:top w:val="nil"/>
            </w:tcBorders>
            <w:vAlign w:val="top"/>
          </w:tcPr>
          <w:p>
            <w:pPr>
              <w:numPr>
                <w:ilvl w:val="0"/>
                <w:numId w:val="2"/>
              </w:numPr>
              <w:ind w:right="28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现有的液肥已制作出产品，技术日趋完善，目前仍在种植试验中。</w:t>
            </w:r>
          </w:p>
          <w:p>
            <w:pPr>
              <w:numPr>
                <w:ilvl w:val="0"/>
                <w:numId w:val="2"/>
              </w:numPr>
              <w:ind w:right="28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现有措施涵盖挤奶揭发流程、牛舍改善环境（卧床）、完善干奶流程等，仍需进一步改善，降低牛群发病率。</w:t>
            </w:r>
          </w:p>
          <w:p>
            <w:pPr>
              <w:numPr>
                <w:ilvl w:val="0"/>
                <w:numId w:val="2"/>
              </w:numPr>
              <w:ind w:right="28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现在牛群发情揭发、涂蜡揭发依旧靠人工等。</w:t>
            </w:r>
          </w:p>
          <w:p>
            <w:pPr>
              <w:numPr>
                <w:ilvl w:val="0"/>
                <w:numId w:val="2"/>
              </w:numPr>
              <w:ind w:right="28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现可实施较简单的细菌培养，现在公司在技术支持、培训支持上增加投入。</w:t>
            </w:r>
          </w:p>
          <w:p>
            <w:pPr>
              <w:numPr>
                <w:ilvl w:val="0"/>
                <w:numId w:val="2"/>
              </w:numPr>
              <w:ind w:right="28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对牛群养殖相关信息、技术、试验等多个方面进行研发与创新。</w:t>
            </w:r>
          </w:p>
          <w:p>
            <w:pPr>
              <w:numPr>
                <w:ilvl w:val="0"/>
                <w:numId w:val="2"/>
              </w:numPr>
              <w:ind w:right="28"/>
              <w:rPr>
                <w:rFonts w:hint="eastAsia" w:ascii="宋体" w:hAnsi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现有信息管理软件是阿波罗系统，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公司现已积极寻找数据库可接替的先进软件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61" w:type="dxa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拟采取的研究方法和技术路线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(写明企业结合企业实际希望采取的研究方法和技术路线)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0261" w:type="dxa"/>
            <w:gridSpan w:val="6"/>
            <w:tcBorders>
              <w:top w:val="nil"/>
            </w:tcBorders>
            <w:vAlign w:val="top"/>
          </w:tcPr>
          <w:p>
            <w:pPr>
              <w:numPr>
                <w:ilvl w:val="0"/>
                <w:numId w:val="3"/>
              </w:numPr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结合有机液肥营养元素，针对不同作物添加相应元素，实施液肥生产模块化、品牌化，加速推广实施。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寻求行业内专家，协助牧场针对此项专题（牛只疾病-乳房炎）展开研究，降低牛只发病率，提升牛只健康水平。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智能计步器，准确/及时揭发牛只发情，实施配种，提升受胎率。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增设无菌操作实验室、精密恒温培养箱、二氧化碳培养箱、实验室高倍显微镜、立体显微镜、高精度乳成分分析仪、血液电解质分析仪、全自动菌落计数仪、可移动式紫外线杀菌灯及其他生化实验所需器材及实验试剂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建设高标准恒温牛舍。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  <w:lang w:val="en-US" w:eastAsia="zh-CN"/>
              </w:rPr>
              <w:t>改造</w:t>
            </w: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</w:rPr>
              <w:t>升</w:t>
            </w:r>
            <w:r>
              <w:rPr>
                <w:rFonts w:hint="eastAsia" w:ascii="宋体" w:hAnsi="宋体"/>
                <w:color w:val="auto"/>
                <w:szCs w:val="21"/>
              </w:rPr>
              <w:t>级新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版</w:t>
            </w:r>
            <w:r>
              <w:rPr>
                <w:rFonts w:hint="eastAsia" w:ascii="宋体" w:hAnsi="宋体"/>
                <w:color w:val="auto"/>
                <w:szCs w:val="21"/>
              </w:rPr>
              <w:t>信息管理软件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szCs w:val="21"/>
              </w:rPr>
              <w:t>帝波罗系统（含计步器和分群门系统）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261" w:type="dxa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预期达到的目标：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</w:trPr>
        <w:tc>
          <w:tcPr>
            <w:tcW w:w="10261" w:type="dxa"/>
            <w:gridSpan w:val="6"/>
            <w:tcBorders>
              <w:top w:val="nil"/>
            </w:tcBorders>
            <w:vAlign w:val="top"/>
          </w:tcPr>
          <w:p>
            <w:pPr>
              <w:numPr>
                <w:ilvl w:val="0"/>
                <w:numId w:val="4"/>
              </w:numPr>
              <w:spacing w:line="254" w:lineRule="exact"/>
              <w:ind w:right="199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lang w:val="en-US" w:eastAsia="zh-CN"/>
              </w:rPr>
              <w:t>有机液肥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广泛应用，控制化肥使用、减少土地板结、富养化。</w:t>
            </w:r>
          </w:p>
          <w:p>
            <w:pPr>
              <w:numPr>
                <w:ilvl w:val="0"/>
                <w:numId w:val="4"/>
              </w:numPr>
              <w:spacing w:line="254" w:lineRule="exact"/>
              <w:ind w:right="199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乳房炎发病率降低至2%以下。</w:t>
            </w:r>
          </w:p>
          <w:p>
            <w:pPr>
              <w:numPr>
                <w:ilvl w:val="0"/>
                <w:numId w:val="4"/>
              </w:numPr>
              <w:spacing w:line="254" w:lineRule="exact"/>
              <w:ind w:right="199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发情揭发率达到90%。</w:t>
            </w:r>
          </w:p>
          <w:p>
            <w:pPr>
              <w:numPr>
                <w:ilvl w:val="0"/>
                <w:numId w:val="4"/>
              </w:numPr>
              <w:spacing w:line="254" w:lineRule="exact"/>
              <w:ind w:right="199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聘请高校专家，对实验室人员进行专业培训，进一步完善实验室基础设施，分离/鉴别致病菌、缩短治疗周期，针对性使用药物，利于牛只疾病治疗/疾病防控，牛只疾病医药费降低20%，牛只淘汰率降低现有标准的10%。</w:t>
            </w:r>
          </w:p>
          <w:p>
            <w:pPr>
              <w:numPr>
                <w:ilvl w:val="0"/>
                <w:numId w:val="4"/>
              </w:numPr>
              <w:spacing w:line="254" w:lineRule="exact"/>
              <w:ind w:right="199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降低牛只发病率、提高饲料转化率、提升料奶比（产奶系数），增加企业盈利能力，进一步提升员福利待遇。</w:t>
            </w:r>
          </w:p>
          <w:p>
            <w:pPr>
              <w:numPr>
                <w:ilvl w:val="0"/>
                <w:numId w:val="4"/>
              </w:numPr>
              <w:spacing w:line="254" w:lineRule="exact"/>
              <w:ind w:right="199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通过</w:t>
            </w:r>
            <w:r>
              <w:rPr>
                <w:rFonts w:hint="eastAsia" w:ascii="宋体" w:hAnsi="宋体"/>
                <w:szCs w:val="21"/>
                <w:lang w:eastAsia="zh-CN"/>
              </w:rPr>
              <w:t>大</w:t>
            </w:r>
            <w:r>
              <w:rPr>
                <w:rFonts w:hint="eastAsia" w:ascii="宋体" w:hAnsi="宋体"/>
                <w:szCs w:val="21"/>
              </w:rPr>
              <w:t>数据分析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帮助牧场查找管理</w:t>
            </w:r>
            <w:r>
              <w:rPr>
                <w:rFonts w:hint="eastAsia" w:ascii="宋体" w:hAnsi="宋体"/>
                <w:szCs w:val="21"/>
                <w:lang w:eastAsia="zh-CN"/>
              </w:rPr>
              <w:t>中</w:t>
            </w:r>
            <w:r>
              <w:rPr>
                <w:rFonts w:hint="eastAsia" w:ascii="宋体" w:hAnsi="宋体"/>
                <w:szCs w:val="21"/>
              </w:rPr>
              <w:t>潜在不足之处，让数据分析和牧场管理无缝对接，优化各部门的管理，从而避免或减少</w:t>
            </w:r>
            <w:r>
              <w:rPr>
                <w:rFonts w:hint="eastAsia" w:ascii="宋体" w:hAnsi="宋体"/>
                <w:szCs w:val="21"/>
                <w:lang w:eastAsia="zh-CN"/>
              </w:rPr>
              <w:t>无形</w:t>
            </w:r>
            <w:r>
              <w:rPr>
                <w:rFonts w:hint="eastAsia" w:ascii="宋体" w:hAnsi="宋体"/>
                <w:szCs w:val="21"/>
              </w:rPr>
              <w:t>损失，增加</w:t>
            </w:r>
            <w:r>
              <w:rPr>
                <w:rFonts w:hint="eastAsia" w:ascii="宋体" w:hAnsi="宋体"/>
                <w:szCs w:val="21"/>
                <w:lang w:eastAsia="zh-CN"/>
              </w:rPr>
              <w:t>企业</w:t>
            </w:r>
            <w:r>
              <w:rPr>
                <w:rFonts w:hint="eastAsia" w:ascii="宋体" w:hAnsi="宋体"/>
                <w:szCs w:val="21"/>
              </w:rPr>
              <w:t>效益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进提升员福利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numPr>
                <w:ilvl w:val="0"/>
                <w:numId w:val="4"/>
              </w:numPr>
              <w:spacing w:line="254" w:lineRule="exact"/>
              <w:ind w:right="199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优化日粮生产效率、提升牛只饲喂水平、提高料奶比（产奶系数）。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261" w:type="dxa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其他要求：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(可写明需要对接的科研院所)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261" w:type="dxa"/>
            <w:gridSpan w:val="6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吉林大学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吉林农业大学</w:t>
            </w:r>
          </w:p>
        </w:tc>
      </w:tr>
    </w:tbl>
    <w:p>
      <w:pPr>
        <w:jc w:val="right"/>
      </w:pPr>
      <w:r>
        <w:rPr>
          <w:rFonts w:hint="eastAsia" w:ascii="宋体" w:hAnsi="宋体"/>
          <w:sz w:val="22"/>
        </w:rPr>
        <w:t>填表时间：</w:t>
      </w:r>
      <w:r>
        <w:rPr>
          <w:rFonts w:hint="eastAsia"/>
          <w:sz w:val="22"/>
          <w:lang w:val="en-US" w:eastAsia="zh-CN"/>
        </w:rPr>
        <w:t>2019</w:t>
      </w:r>
      <w:r>
        <w:rPr>
          <w:sz w:val="22"/>
        </w:rPr>
        <w:t>年</w:t>
      </w:r>
      <w:r>
        <w:rPr>
          <w:rFonts w:hint="eastAsia"/>
          <w:sz w:val="22"/>
          <w:lang w:val="en-US" w:eastAsia="zh-CN"/>
        </w:rPr>
        <w:t>8</w:t>
      </w:r>
      <w:r>
        <w:rPr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28</w:t>
      </w:r>
      <w:r>
        <w:rPr>
          <w:rFonts w:hint="eastAsia" w:ascii="宋体" w:hAnsi="宋体"/>
          <w:sz w:val="22"/>
        </w:rPr>
        <w:t>日</w:t>
      </w: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附件2：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企业基本情况表</w:t>
      </w:r>
    </w:p>
    <w:p>
      <w:pPr>
        <w:rPr>
          <w:rFonts w:hint="eastAsia"/>
        </w:rPr>
      </w:pPr>
      <w:r>
        <w:rPr>
          <w:rFonts w:hint="eastAsia" w:ascii="宋体" w:hAnsi="宋体"/>
          <w:sz w:val="22"/>
          <w:szCs w:val="22"/>
          <w:lang w:val="en-US" w:eastAsia="zh-CN"/>
        </w:rPr>
        <w:t xml:space="preserve">                                                       </w:t>
      </w:r>
      <w:r>
        <w:rPr>
          <w:rFonts w:hint="eastAsia" w:ascii="宋体" w:hAnsi="宋体"/>
          <w:sz w:val="22"/>
          <w:szCs w:val="22"/>
        </w:rPr>
        <w:t xml:space="preserve"> 单位： 万元   万美元</w:t>
      </w:r>
    </w:p>
    <w:tbl>
      <w:tblPr>
        <w:tblStyle w:val="3"/>
        <w:tblW w:w="97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1320"/>
        <w:gridCol w:w="1300"/>
        <w:gridCol w:w="1380"/>
        <w:gridCol w:w="1400"/>
        <w:gridCol w:w="1300"/>
        <w:gridCol w:w="14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企业名称</w:t>
            </w:r>
          </w:p>
        </w:tc>
        <w:tc>
          <w:tcPr>
            <w:tcW w:w="81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吉林省牧硕养殖有限公司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企业地址</w:t>
            </w:r>
          </w:p>
        </w:tc>
        <w:tc>
          <w:tcPr>
            <w:tcW w:w="81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长春市九台区营城街道办事处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企业法人代码</w:t>
            </w:r>
          </w:p>
        </w:tc>
        <w:tc>
          <w:tcPr>
            <w:tcW w:w="2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企业法人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徐春海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邮政编码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130500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2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444180991@qq.com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电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/>
                <w:sz w:val="22"/>
                <w:szCs w:val="22"/>
              </w:rPr>
              <w:t>话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15948641155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传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/>
                <w:sz w:val="22"/>
                <w:szCs w:val="22"/>
              </w:rPr>
              <w:t>真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——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是否建立了企业技术中心</w:t>
            </w:r>
          </w:p>
        </w:tc>
        <w:tc>
          <w:tcPr>
            <w:tcW w:w="68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/>
                <w:sz w:val="22"/>
                <w:szCs w:val="22"/>
              </w:rPr>
              <w:t>国家认定　　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/>
                <w:sz w:val="22"/>
                <w:szCs w:val="22"/>
              </w:rPr>
              <w:t>○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/>
                <w:sz w:val="22"/>
                <w:szCs w:val="22"/>
              </w:rPr>
              <w:t>省级认定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/>
                <w:sz w:val="22"/>
                <w:szCs w:val="22"/>
              </w:rPr>
              <w:t>　　</w:t>
            </w:r>
            <w:r>
              <w:rPr>
                <w:rFonts w:hint="eastAsia" w:ascii="宋体" w:hAnsi="宋体"/>
                <w:sz w:val="22"/>
                <w:szCs w:val="22"/>
              </w:rPr>
              <w:fldChar w:fldCharType="begin"/>
            </w:r>
            <w:r>
              <w:rPr>
                <w:rFonts w:hint="eastAsia" w:ascii="宋体" w:hAnsi="宋体"/>
                <w:sz w:val="22"/>
                <w:szCs w:val="22"/>
              </w:rPr>
              <w:instrText xml:space="preserve"> EQ \o\ac(</w:instrText>
            </w:r>
            <w:r>
              <w:rPr>
                <w:rFonts w:hint="eastAsia" w:ascii="宋体" w:hAnsi="宋体" w:eastAsia="宋体" w:cs="Times New Roman"/>
                <w:kern w:val="2"/>
                <w:sz w:val="22"/>
                <w:szCs w:val="22"/>
                <w:lang w:val="en-US" w:eastAsia="zh-CN" w:bidi="ar-SA"/>
              </w:rPr>
              <w:instrText xml:space="preserve">○</w:instrText>
            </w:r>
            <w:r>
              <w:rPr>
                <w:rFonts w:hint="eastAsia" w:ascii="宋体" w:hAnsi="宋体"/>
                <w:sz w:val="22"/>
                <w:szCs w:val="22"/>
              </w:rPr>
              <w:instrText xml:space="preserve">,</w:instrText>
            </w:r>
            <w:r>
              <w:rPr>
                <w:rFonts w:hint="eastAsia" w:ascii="宋体" w:hAnsi="宋体" w:eastAsia="宋体" w:cs="Times New Roman"/>
                <w:kern w:val="2"/>
                <w:position w:val="3"/>
                <w:sz w:val="15"/>
                <w:szCs w:val="22"/>
                <w:lang w:val="en-US" w:eastAsia="zh-CN" w:bidi="ar-SA"/>
              </w:rPr>
              <w:instrText xml:space="preserve">√</w:instrText>
            </w:r>
            <w:r>
              <w:rPr>
                <w:rFonts w:hint="eastAsia" w:ascii="宋体" w:hAnsi="宋体"/>
                <w:sz w:val="22"/>
                <w:szCs w:val="22"/>
              </w:rPr>
              <w:instrText xml:space="preserve">)</w:instrText>
            </w:r>
            <w:r>
              <w:rPr>
                <w:rFonts w:hint="eastAsia" w:ascii="宋体" w:hAnsi="宋体"/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/>
                <w:sz w:val="22"/>
                <w:szCs w:val="22"/>
              </w:rPr>
              <w:t>其他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企业资产总额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59060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企业资产负债率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18.76%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开户银行</w:t>
            </w:r>
          </w:p>
        </w:tc>
        <w:tc>
          <w:tcPr>
            <w:tcW w:w="4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长春发展农村商业银行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企业信用等级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职工人数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202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工程技术</w:t>
            </w:r>
          </w:p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人员数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20</w:t>
            </w:r>
            <w:r>
              <w:rPr>
                <w:rFonts w:ascii="宋体" w:hAnsi="宋体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2"/>
                <w:szCs w:val="22"/>
              </w:rPr>
              <w:t>年技术开发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费预计总额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9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企业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基本情况</w:t>
            </w:r>
            <w:r>
              <w:rPr>
                <w:rFonts w:hint="eastAsia" w:ascii="宋体" w:hAnsi="宋体"/>
                <w:sz w:val="22"/>
                <w:szCs w:val="22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4" w:hRule="atLeast"/>
          <w:jc w:val="center"/>
        </w:trPr>
        <w:tc>
          <w:tcPr>
            <w:tcW w:w="9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40" w:firstLineChars="20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吉林省牧硕养殖有限公司是一家集种牛引进、奶牛饲养、奶牛繁育、饲草（青贮）种植、饲料加工的大型现代化牧场。公司占地面积101公顷，注册资本5.3亿元，现存栏8000余头澳大利亚荷斯坦奶牛，日产鲜奶100余吨，现为吉林省规模最大的绿色、生态的大型现代化养殖企业。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9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企业主要经济技术指标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年度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工业总产值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销售收入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税金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利润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出口创汇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国内行业排名</w:t>
            </w:r>
            <w:r>
              <w:rPr>
                <w:rFonts w:ascii="宋体" w:hAnsi="宋体"/>
                <w:sz w:val="22"/>
                <w:szCs w:val="22"/>
              </w:rPr>
              <w:t xml:space="preserve">    (</w:t>
            </w:r>
            <w:r>
              <w:rPr>
                <w:rFonts w:hint="eastAsia" w:ascii="宋体" w:hAnsi="宋体"/>
                <w:sz w:val="22"/>
                <w:szCs w:val="22"/>
              </w:rPr>
              <w:t>按销售收入</w:t>
            </w:r>
            <w:r>
              <w:rPr>
                <w:rFonts w:ascii="宋体" w:hAnsi="宋体"/>
                <w:sz w:val="22"/>
                <w:szCs w:val="22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201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2"/>
                <w:szCs w:val="22"/>
              </w:rPr>
              <w:t>年实际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14023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13576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-1737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201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2"/>
                <w:szCs w:val="22"/>
              </w:rPr>
              <w:t>年预计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16267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15752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766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2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          </w:t>
            </w:r>
            <w:r>
              <w:rPr>
                <w:rFonts w:hint="eastAsia" w:ascii="宋体" w:hAnsi="宋体"/>
                <w:sz w:val="22"/>
                <w:szCs w:val="22"/>
              </w:rPr>
              <w:t>企业经营状况</w:t>
            </w:r>
          </w:p>
          <w:p>
            <w:pPr>
              <w:spacing w:line="0" w:lineRule="atLeast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主导产品名称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现有生产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能力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年生产量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产销率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国内市场占有率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出口量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2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鲜奶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5万吨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3.7万吨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95%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2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2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8E7DE4"/>
    <w:multiLevelType w:val="singleLevel"/>
    <w:tmpl w:val="898E7D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A1AF543"/>
    <w:multiLevelType w:val="singleLevel"/>
    <w:tmpl w:val="9A1AF5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A3F1D9A"/>
    <w:multiLevelType w:val="singleLevel"/>
    <w:tmpl w:val="1A3F1D9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0790EF7"/>
    <w:multiLevelType w:val="singleLevel"/>
    <w:tmpl w:val="50790E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ED"/>
    <w:rsid w:val="00C73CED"/>
    <w:rsid w:val="11E96AB6"/>
    <w:rsid w:val="7A0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jc w:val="center"/>
      <w:outlineLvl w:val="0"/>
    </w:pPr>
    <w:rPr>
      <w:rFonts w:ascii="Times New Roman" w:hAnsi="Times New Roman"/>
      <w:bCs/>
      <w:kern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2019-08-27T01:56:00Z</dcterms:created>
  <dc:creator>子茗</dc:creator>
  <cp:lastModifiedBy>子茗</cp:lastModifiedBy>
  <cp:lastPrinted>2019-08-27T06:06:00Z</cp:lastPrinted>
  <dcterms:modified xsi:type="dcterms:W3CDTF">2019-08-28T01:56:02Z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